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8E146B" w:rsidRPr="000A2740" w:rsidP="00B66B04" w14:paraId="548BB9D1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0A2740" w:rsidP="00B66B04" w14:paraId="0F6479CB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0A2740" w:rsidP="00B66B04" w14:paraId="1CA125AF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0A2740" w:rsidP="00B66B04" w14:paraId="6D2F623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0A2740" w:rsidP="00B66B04" w14:paraId="4DD8E327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0A2740" w:rsidP="00B66B04" w14:paraId="148F281C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0A2740" w:rsidP="00B66B04" w14:paraId="530284F3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0A2740" w:rsidP="00B66B04" w14:paraId="22B342C2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0A2740" w:rsidP="00B66B04" w14:paraId="5214D63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0A2740" w:rsidP="00B66B04" w14:paraId="046A7EE8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0A2740" w:rsidP="00B66B04" w14:paraId="049340FC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0A2740" w:rsidP="00B66B04" w14:paraId="2030A797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0A2740" w:rsidP="00B66B04" w14:paraId="059A0D7F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0A2740" w:rsidP="00B66B04" w14:paraId="0204791D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0A2740" w:rsidP="00B66B04" w14:paraId="00A6F4F4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0A2740" w:rsidP="00B66B04" w14:paraId="200FD696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0A2740" w:rsidP="00B66B04" w14:paraId="1AA80DD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0A2740" w:rsidP="00B66B04" w14:paraId="3C2766C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0A2740" w:rsidP="00B66B04" w14:paraId="4E9FB46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0A2740" w:rsidP="00B66B04" w14:paraId="5FD9BBF9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0A2740" w:rsidP="00B66B04" w14:paraId="3F0D1B6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3F6F21" w:rsidRPr="000A2740" w:rsidP="00B66B04" w14:paraId="74E0C6A8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3F6F21" w:rsidRPr="000A2740" w:rsidP="00B66B04" w14:paraId="6E321A7B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0A2740" w:rsidP="00B66B04" w14:paraId="132EDFD7" w14:textId="77777777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0A2740">
        <w:rPr>
          <w:rFonts w:ascii="Times New Roman" w:hAnsi="Times New Roman"/>
        </w:rPr>
        <w:t>ANHANG IV</w:t>
      </w:r>
    </w:p>
    <w:p w:rsidR="00B66B04" w:rsidRPr="00516773" w:rsidP="00B66B04" w14:paraId="084DF807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B66B04" w:rsidRPr="000A2740" w:rsidP="00B66B04" w14:paraId="3230CB82" w14:textId="77777777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0A2740">
        <w:rPr>
          <w:rFonts w:ascii="Times New Roman" w:hAnsi="Times New Roman"/>
        </w:rPr>
        <w:t>WISSENSCHAFTLICHE SCHLUSSFOLGERUNGEN UND GRÜNDE FÜR DIE ÄNDERUNG</w:t>
      </w:r>
    </w:p>
    <w:p w:rsidR="008E146B" w:rsidRPr="000A2740" w:rsidP="00B66B04" w14:paraId="14FBFF17" w14:textId="35ED04E2">
      <w:pPr>
        <w:pStyle w:val="No-numheading3Agency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DER BEDINGUNGEN </w:t>
      </w:r>
      <w:r w:rsidRPr="000A2740" w:rsidR="0092120C">
        <w:rPr>
          <w:rFonts w:ascii="Times New Roman" w:hAnsi="Times New Roman"/>
        </w:rPr>
        <w:t>DER GENEHMIGUNG</w:t>
      </w:r>
      <w:r>
        <w:rPr>
          <w:rFonts w:ascii="Times New Roman" w:hAnsi="Times New Roman"/>
        </w:rPr>
        <w:t>&lt;</w:t>
      </w:r>
      <w:r w:rsidRPr="000A2740" w:rsidR="0092120C">
        <w:rPr>
          <w:rFonts w:ascii="Times New Roman" w:hAnsi="Times New Roman"/>
        </w:rPr>
        <w:t>EN</w:t>
      </w:r>
      <w:r>
        <w:rPr>
          <w:rFonts w:ascii="Times New Roman" w:hAnsi="Times New Roman"/>
        </w:rPr>
        <w:t>&gt;</w:t>
      </w:r>
      <w:r w:rsidRPr="000A2740" w:rsidR="0092120C">
        <w:rPr>
          <w:rFonts w:ascii="Times New Roman" w:hAnsi="Times New Roman"/>
        </w:rPr>
        <w:t xml:space="preserve"> FÜR DAS INVERKEHRBRINGEN</w:t>
      </w:r>
    </w:p>
    <w:p w:rsidR="00B66B04" w:rsidRPr="00516773" w:rsidP="00B66B04" w14:paraId="2275C610" w14:textId="77777777">
      <w:pPr>
        <w:pStyle w:val="BodytextAgency"/>
        <w:spacing w:after="0" w:line="240" w:lineRule="auto"/>
        <w:rPr>
          <w:rFonts w:ascii="Times New Roman" w:hAnsi="Times New Roman"/>
          <w:i/>
          <w:color w:val="339966"/>
          <w:sz w:val="22"/>
          <w:szCs w:val="22"/>
        </w:rPr>
      </w:pPr>
    </w:p>
    <w:p w:rsidR="00A11F98" w:rsidRPr="00516773" w:rsidP="00B66B04" w14:paraId="1B3C09D7" w14:textId="77777777">
      <w:pPr>
        <w:pStyle w:val="BodytextAgency"/>
        <w:spacing w:after="0" w:line="240" w:lineRule="auto"/>
        <w:rPr>
          <w:rFonts w:ascii="Times New Roman" w:hAnsi="Times New Roman"/>
          <w:color w:val="339966"/>
          <w:sz w:val="22"/>
          <w:szCs w:val="22"/>
          <w:lang w:val="en-US"/>
        </w:rPr>
      </w:pPr>
      <w:r w:rsidRPr="000A2740">
        <w:rPr>
          <w:rFonts w:ascii="Times New Roman" w:hAnsi="Times New Roman"/>
          <w:color w:val="339966"/>
          <w:sz w:val="22"/>
          <w:lang w:val="en-GB"/>
        </w:rPr>
        <w:t>[This Annex IV refers to CAPs]</w:t>
      </w:r>
    </w:p>
    <w:p w:rsidR="009D60A3" w:rsidRPr="00516773" w:rsidP="00B66B04" w14:paraId="69522F28" w14:textId="77777777">
      <w:pPr>
        <w:pStyle w:val="DraftingNotesAgency"/>
        <w:spacing w:after="0" w:line="240" w:lineRule="auto"/>
        <w:rPr>
          <w:rFonts w:ascii="Times New Roman" w:hAnsi="Times New Roman"/>
          <w:b/>
          <w:bCs/>
          <w:i w:val="0"/>
          <w:color w:val="auto"/>
          <w:kern w:val="32"/>
          <w:szCs w:val="22"/>
          <w:lang w:val="en-US"/>
        </w:rPr>
      </w:pPr>
    </w:p>
    <w:p w:rsidR="009D60A3" w:rsidRPr="000A2740" w:rsidP="00B66B04" w14:paraId="10E7F843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0A2740" w:rsidP="00B66B04" w14:paraId="2E2BD6F1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0A2740" w:rsidP="00B66B04" w14:paraId="62E1A2A8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0A2740" w:rsidP="00B66B04" w14:paraId="0529EF56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0A2740" w:rsidP="00B66B04" w14:paraId="34CF63BA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0A2740" w:rsidP="00B66B04" w14:paraId="133193DD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0A2740" w:rsidP="00B66B04" w14:paraId="70024F16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0A2740" w:rsidP="00B66B04" w14:paraId="23A0FBFA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8E146B" w:rsidRPr="000A2740" w:rsidP="00E7370A" w14:paraId="0FB35765" w14:textId="77777777">
      <w:pPr>
        <w:pStyle w:val="DraftingNotesAgency"/>
        <w:spacing w:after="0" w:line="240" w:lineRule="auto"/>
        <w:rPr>
          <w:rFonts w:ascii="Times New Roman" w:hAnsi="Times New Roman"/>
          <w:b/>
          <w:bCs/>
          <w:i w:val="0"/>
          <w:color w:val="auto"/>
          <w:kern w:val="32"/>
          <w:szCs w:val="22"/>
        </w:rPr>
      </w:pPr>
      <w:r w:rsidRPr="00BE1935">
        <w:br w:type="page"/>
      </w:r>
      <w:r w:rsidRPr="000A2740">
        <w:rPr>
          <w:rFonts w:ascii="Times New Roman" w:hAnsi="Times New Roman"/>
          <w:b/>
          <w:i w:val="0"/>
          <w:color w:val="auto"/>
        </w:rPr>
        <w:t>Wissenschaftliche Schlussfolgerungen</w:t>
      </w:r>
    </w:p>
    <w:p w:rsidR="009B5CE6" w:rsidRPr="00516773" w:rsidP="00E7370A" w14:paraId="6E2C853F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9B5CE6" w:rsidRPr="000A2740" w:rsidP="00E7370A" w14:paraId="3D00ADA2" w14:textId="3762C51D">
      <w:pPr>
        <w:pStyle w:val="DraftingNotesAgency"/>
        <w:spacing w:after="0" w:line="240" w:lineRule="auto"/>
        <w:rPr>
          <w:rFonts w:ascii="Times New Roman" w:hAnsi="Times New Roman"/>
          <w:bCs/>
          <w:i w:val="0"/>
          <w:color w:val="auto"/>
          <w:kern w:val="32"/>
          <w:szCs w:val="22"/>
        </w:rPr>
      </w:pPr>
      <w:r w:rsidRPr="000A2740">
        <w:rPr>
          <w:rFonts w:ascii="Times New Roman" w:hAnsi="Times New Roman"/>
          <w:i w:val="0"/>
          <w:color w:val="auto"/>
        </w:rPr>
        <w:t xml:space="preserve">Der </w:t>
      </w:r>
      <w:r w:rsidR="00F8373F">
        <w:rPr>
          <w:rFonts w:ascii="Times New Roman" w:hAnsi="Times New Roman"/>
          <w:i w:val="0"/>
          <w:color w:val="auto"/>
        </w:rPr>
        <w:t>Ausschuss für Risikobewertung im Bereich der Pharmakovigilanz (</w:t>
      </w:r>
      <w:r w:rsidRPr="000A2740">
        <w:rPr>
          <w:rFonts w:ascii="Times New Roman" w:hAnsi="Times New Roman"/>
          <w:i w:val="0"/>
          <w:color w:val="auto"/>
        </w:rPr>
        <w:t>PRAC</w:t>
      </w:r>
      <w:r w:rsidR="00F8373F">
        <w:rPr>
          <w:rFonts w:ascii="Times New Roman" w:hAnsi="Times New Roman"/>
          <w:i w:val="0"/>
          <w:color w:val="auto"/>
        </w:rPr>
        <w:t>)</w:t>
      </w:r>
      <w:r w:rsidRPr="000A2740">
        <w:rPr>
          <w:rFonts w:ascii="Times New Roman" w:hAnsi="Times New Roman"/>
          <w:i w:val="0"/>
          <w:color w:val="auto"/>
        </w:rPr>
        <w:t xml:space="preserve"> ist unter Berücksichtigung des PRAC-Beurteilungsberichts </w:t>
      </w:r>
      <w:r w:rsidR="0017010C">
        <w:rPr>
          <w:rFonts w:ascii="Times New Roman" w:hAnsi="Times New Roman"/>
          <w:i w:val="0"/>
          <w:color w:val="auto"/>
        </w:rPr>
        <w:t>&lt;</w:t>
      </w:r>
      <w:r w:rsidRPr="000A2740">
        <w:rPr>
          <w:rFonts w:ascii="Times New Roman" w:hAnsi="Times New Roman"/>
          <w:i w:val="0"/>
          <w:color w:val="auto"/>
        </w:rPr>
        <w:t>zum PSUR</w:t>
      </w:r>
      <w:r w:rsidR="0017010C">
        <w:rPr>
          <w:rFonts w:ascii="Times New Roman" w:hAnsi="Times New Roman"/>
          <w:i w:val="0"/>
          <w:color w:val="auto"/>
        </w:rPr>
        <w:t>&gt;&lt;</w:t>
      </w:r>
      <w:r w:rsidRPr="000A2740">
        <w:rPr>
          <w:rFonts w:ascii="Times New Roman" w:hAnsi="Times New Roman"/>
          <w:i w:val="0"/>
          <w:color w:val="auto"/>
        </w:rPr>
        <w:t>zu den PSURs</w:t>
      </w:r>
      <w:r w:rsidR="0017010C">
        <w:rPr>
          <w:rFonts w:ascii="Times New Roman" w:hAnsi="Times New Roman"/>
          <w:i w:val="0"/>
          <w:color w:val="auto"/>
        </w:rPr>
        <w:t>&gt;</w:t>
      </w:r>
      <w:r w:rsidRPr="000A2740">
        <w:rPr>
          <w:rFonts w:ascii="Times New Roman" w:hAnsi="Times New Roman"/>
          <w:i w:val="0"/>
          <w:color w:val="auto"/>
        </w:rPr>
        <w:t xml:space="preserve"> für {Bezeichnung des Wirkstoffs</w:t>
      </w:r>
      <w:r w:rsidR="0017010C">
        <w:rPr>
          <w:rFonts w:ascii="Times New Roman" w:hAnsi="Times New Roman"/>
          <w:i w:val="0"/>
          <w:color w:val="auto"/>
        </w:rPr>
        <w:t xml:space="preserve"> bzw. Bezeichnungen </w:t>
      </w:r>
      <w:r w:rsidRPr="000A2740">
        <w:rPr>
          <w:rFonts w:ascii="Times New Roman" w:hAnsi="Times New Roman"/>
          <w:i w:val="0"/>
          <w:color w:val="auto"/>
        </w:rPr>
        <w:t>der Wirkstoffe} zu den folgenden wissenschaftlichen Schlussfolgerungen gelangt:</w:t>
      </w:r>
    </w:p>
    <w:p w:rsidR="008E146B" w:rsidRPr="00516773" w:rsidP="00E7370A" w14:paraId="5E12017B" w14:textId="58AB23D9">
      <w:pPr>
        <w:pStyle w:val="DraftingNotesAgency"/>
        <w:spacing w:after="0" w:line="240" w:lineRule="auto"/>
        <w:rPr>
          <w:rFonts w:ascii="Times New Roman" w:hAnsi="Times New Roman"/>
          <w:bCs/>
          <w:i w:val="0"/>
          <w:color w:val="auto"/>
          <w:kern w:val="32"/>
          <w:szCs w:val="22"/>
        </w:rPr>
      </w:pPr>
    </w:p>
    <w:p w:rsidR="008E146B" w:rsidRPr="00BE1935" w:rsidP="00E7370A" w14:paraId="73CFBF85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0A2740">
        <w:rPr>
          <w:rFonts w:ascii="Times New Roman" w:hAnsi="Times New Roman"/>
          <w:i w:val="0"/>
          <w:lang w:val="en-GB"/>
        </w:rPr>
        <w:t>[Copy-paste from the</w:t>
      </w:r>
      <w:r w:rsidRPr="00516773">
        <w:rPr>
          <w:rFonts w:ascii="Times New Roman" w:hAnsi="Times New Roman"/>
          <w:i w:val="0"/>
          <w:lang w:val="en-US"/>
        </w:rPr>
        <w:t xml:space="preserve"> </w:t>
      </w:r>
      <w:r w:rsidRPr="000A2740">
        <w:rPr>
          <w:rFonts w:ascii="Times New Roman" w:hAnsi="Times New Roman"/>
          <w:i w:val="0"/>
          <w:lang w:val="en-GB"/>
        </w:rPr>
        <w:t xml:space="preserve">relevant paragraphs of section (Final assessment conclusions and actions) of the </w:t>
      </w:r>
      <w:r w:rsidRPr="00516773">
        <w:rPr>
          <w:rFonts w:ascii="Times New Roman" w:hAnsi="Times New Roman"/>
          <w:i w:val="0"/>
          <w:lang w:val="en-US"/>
        </w:rPr>
        <w:t>PSUR PRAC AR</w:t>
      </w:r>
      <w:r w:rsidRPr="000A2740">
        <w:rPr>
          <w:rFonts w:ascii="Times New Roman" w:hAnsi="Times New Roman"/>
          <w:i w:val="0"/>
          <w:lang w:val="en-GB"/>
        </w:rPr>
        <w:t>, with regards to the scientific grounds recommending the variation to the terms of the Marketing Authorisation(s).</w:t>
      </w:r>
      <w:r w:rsidRPr="000A2740">
        <w:rPr>
          <w:rFonts w:ascii="Times New Roman" w:hAnsi="Times New Roman"/>
          <w:i w:val="0"/>
          <w:lang w:val="en-GB"/>
        </w:rPr>
        <w:br/>
        <w:t>Avoid the use of abbreviations].</w:t>
      </w:r>
    </w:p>
    <w:p w:rsidR="008D11CB" w:rsidRPr="000A2740" w:rsidP="0008204E" w14:paraId="03F34A7B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516773" w:rsidP="0008204E" w14:paraId="05727A59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US"/>
        </w:rPr>
      </w:pPr>
      <w:r w:rsidRPr="000A2740">
        <w:rPr>
          <w:rFonts w:ascii="Times New Roman" w:hAnsi="Times New Roman"/>
          <w:i w:val="0"/>
          <w:lang w:val="en-GB"/>
        </w:rPr>
        <w:t>[Please select option 1 or 2]</w:t>
      </w:r>
    </w:p>
    <w:p w:rsidR="0072084C" w:rsidRPr="000A2740" w:rsidP="0008204E" w14:paraId="13CC6387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516773" w:rsidP="0008204E" w14:paraId="2312F88D" w14:textId="0FCBEE3F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US"/>
        </w:rPr>
      </w:pPr>
      <w:r w:rsidRPr="000A2740">
        <w:rPr>
          <w:rFonts w:ascii="Times New Roman" w:hAnsi="Times New Roman"/>
          <w:i w:val="0"/>
          <w:lang w:val="en-GB"/>
        </w:rPr>
        <w:t>[OPTION 1: CHMP agrees]</w:t>
      </w:r>
    </w:p>
    <w:p w:rsidR="0072084C" w:rsidRPr="000A2740" w:rsidP="00E7370A" w14:paraId="29D61024" w14:textId="7C311906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0A2740">
        <w:rPr>
          <w:rFonts w:ascii="Times New Roman" w:hAnsi="Times New Roman"/>
          <w:sz w:val="22"/>
        </w:rPr>
        <w:t>Nach Prüfung der Empfehlung des PRAC stimmt der Ausschuss für Humanarzneimittel (CHMP) den Gesamtschlussfolgerungen und der Begründung der Empfehlung des PRAC zu.</w:t>
      </w:r>
    </w:p>
    <w:p w:rsidR="0072084C" w:rsidRPr="000A2740" w:rsidP="00E7370A" w14:paraId="465D8CFA" w14:textId="77777777">
      <w:pPr>
        <w:keepNext/>
        <w:widowControl w:val="0"/>
        <w:autoSpaceDE w:val="0"/>
        <w:autoSpaceDN w:val="0"/>
        <w:adjustRightInd w:val="0"/>
        <w:ind w:right="120"/>
        <w:rPr>
          <w:rFonts w:ascii="Times New Roman" w:eastAsia="Verdana" w:hAnsi="Times New Roman" w:cs="Times New Roman"/>
          <w:bCs/>
          <w:kern w:val="32"/>
          <w:sz w:val="22"/>
          <w:szCs w:val="22"/>
          <w:lang w:val="x-none" w:eastAsia="x-none"/>
        </w:rPr>
      </w:pPr>
    </w:p>
    <w:p w:rsidR="008E146B" w:rsidRPr="000A2740" w:rsidP="00E7370A" w14:paraId="267DB208" w14:textId="6330C373">
      <w:pPr>
        <w:pStyle w:val="No-numheading3Agency"/>
        <w:spacing w:before="0" w:after="0"/>
        <w:rPr>
          <w:rFonts w:ascii="Times New Roman" w:hAnsi="Times New Roman"/>
        </w:rPr>
      </w:pPr>
      <w:r w:rsidRPr="000A2740">
        <w:rPr>
          <w:rFonts w:ascii="Times New Roman" w:hAnsi="Times New Roman"/>
        </w:rPr>
        <w:t>Gründe für die Änderung der Bedingungen der Genehmigung</w:t>
      </w:r>
      <w:r w:rsidR="003073FE">
        <w:rPr>
          <w:rFonts w:ascii="Times New Roman" w:hAnsi="Times New Roman"/>
        </w:rPr>
        <w:t>&lt;en&gt;</w:t>
      </w:r>
      <w:r w:rsidRPr="000A2740">
        <w:rPr>
          <w:rFonts w:ascii="Times New Roman" w:hAnsi="Times New Roman"/>
        </w:rPr>
        <w:t xml:space="preserve"> für das Inverkehrbringen</w:t>
      </w:r>
    </w:p>
    <w:p w:rsidR="009B5CE6" w:rsidRPr="00516773" w:rsidP="00E7370A" w14:paraId="3F239ACC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E146B" w:rsidRPr="000A2740" w:rsidP="00E7370A" w14:paraId="53F66ACC" w14:textId="74A197C8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0A2740">
        <w:rPr>
          <w:rFonts w:ascii="Times New Roman" w:hAnsi="Times New Roman"/>
          <w:sz w:val="22"/>
        </w:rPr>
        <w:t>Der CHMP ist auf der Grundlage der wissenschaftlichen Schlussfolgerungen für {Bezeichnung des Wirkstoffs</w:t>
      </w:r>
      <w:r w:rsidR="003073FE">
        <w:rPr>
          <w:rFonts w:ascii="Times New Roman" w:hAnsi="Times New Roman"/>
          <w:sz w:val="22"/>
        </w:rPr>
        <w:t xml:space="preserve"> bzw. Bezeichnungen </w:t>
      </w:r>
      <w:r w:rsidRPr="000A2740">
        <w:rPr>
          <w:rFonts w:ascii="Times New Roman" w:hAnsi="Times New Roman"/>
          <w:sz w:val="22"/>
        </w:rPr>
        <w:t xml:space="preserve">der Wirkstoffe} der Auffassung, dass das Nutzen-Risiko-Verhältnis </w:t>
      </w:r>
      <w:r w:rsidR="003073FE">
        <w:rPr>
          <w:rFonts w:ascii="Times New Roman" w:hAnsi="Times New Roman"/>
          <w:sz w:val="22"/>
        </w:rPr>
        <w:t>&lt;</w:t>
      </w:r>
      <w:r w:rsidRPr="000A2740">
        <w:rPr>
          <w:rFonts w:ascii="Times New Roman" w:hAnsi="Times New Roman"/>
          <w:sz w:val="22"/>
        </w:rPr>
        <w:t>des Arzneimittels</w:t>
      </w:r>
      <w:r w:rsidR="003073FE">
        <w:rPr>
          <w:rFonts w:ascii="Times New Roman" w:hAnsi="Times New Roman"/>
          <w:sz w:val="22"/>
        </w:rPr>
        <w:t>, das&gt;&lt;</w:t>
      </w:r>
      <w:r w:rsidRPr="000A2740">
        <w:rPr>
          <w:rFonts w:ascii="Times New Roman" w:hAnsi="Times New Roman"/>
          <w:sz w:val="22"/>
        </w:rPr>
        <w:t>der Arzneimittel, die</w:t>
      </w:r>
      <w:r w:rsidR="003073FE">
        <w:rPr>
          <w:rFonts w:ascii="Times New Roman" w:hAnsi="Times New Roman"/>
          <w:sz w:val="22"/>
        </w:rPr>
        <w:t>&gt;</w:t>
      </w:r>
      <w:r w:rsidRPr="000A2740">
        <w:rPr>
          <w:rFonts w:ascii="Times New Roman" w:hAnsi="Times New Roman"/>
          <w:sz w:val="22"/>
        </w:rPr>
        <w:t xml:space="preserve"> {Bezeichnung des Wirkstoffs</w:t>
      </w:r>
      <w:r w:rsidR="003073FE">
        <w:rPr>
          <w:rFonts w:ascii="Times New Roman" w:hAnsi="Times New Roman"/>
          <w:sz w:val="22"/>
        </w:rPr>
        <w:t xml:space="preserve"> bzw. Bezeichnungen </w:t>
      </w:r>
      <w:r w:rsidRPr="000A2740">
        <w:rPr>
          <w:rFonts w:ascii="Times New Roman" w:hAnsi="Times New Roman"/>
          <w:sz w:val="22"/>
        </w:rPr>
        <w:t xml:space="preserve">der Wirkstoffe} </w:t>
      </w:r>
      <w:r w:rsidR="003073FE">
        <w:rPr>
          <w:rFonts w:ascii="Times New Roman" w:hAnsi="Times New Roman"/>
          <w:sz w:val="22"/>
        </w:rPr>
        <w:t>&lt;</w:t>
      </w:r>
      <w:r w:rsidRPr="000A2740">
        <w:rPr>
          <w:rFonts w:ascii="Times New Roman" w:hAnsi="Times New Roman"/>
          <w:sz w:val="22"/>
        </w:rPr>
        <w:t>enthält</w:t>
      </w:r>
      <w:r w:rsidR="003073FE">
        <w:rPr>
          <w:rFonts w:ascii="Times New Roman" w:hAnsi="Times New Roman"/>
          <w:sz w:val="22"/>
        </w:rPr>
        <w:t>&gt;&lt;</w:t>
      </w:r>
      <w:r w:rsidRPr="000A2740">
        <w:rPr>
          <w:rFonts w:ascii="Times New Roman" w:hAnsi="Times New Roman"/>
          <w:sz w:val="22"/>
        </w:rPr>
        <w:t>enthalten</w:t>
      </w:r>
      <w:r w:rsidR="003073FE">
        <w:rPr>
          <w:rFonts w:ascii="Times New Roman" w:hAnsi="Times New Roman"/>
          <w:sz w:val="22"/>
        </w:rPr>
        <w:t>&gt;</w:t>
      </w:r>
      <w:r w:rsidRPr="000A2740">
        <w:rPr>
          <w:rFonts w:ascii="Times New Roman" w:hAnsi="Times New Roman"/>
          <w:sz w:val="22"/>
        </w:rPr>
        <w:t>, vorbehaltlich der vorgeschlagenen Änderungen der Produktinformation, unverändert ist.</w:t>
      </w:r>
    </w:p>
    <w:p w:rsidR="009B5CE6" w:rsidRPr="00516773" w:rsidP="00E7370A" w14:paraId="2F6BFECF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D220ED" w:rsidRPr="000A2740" w:rsidP="00E7370A" w14:paraId="5D1B17D9" w14:textId="7648DCC6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0A2740">
        <w:rPr>
          <w:rFonts w:ascii="Times New Roman" w:hAnsi="Times New Roman"/>
          <w:snapToGrid w:val="0"/>
          <w:sz w:val="22"/>
        </w:rPr>
        <w:t>Der CHMP empfiehlt, die Bedingungen der Genehmigung</w:t>
      </w:r>
      <w:r w:rsidR="0017010C">
        <w:rPr>
          <w:rFonts w:ascii="Times New Roman" w:hAnsi="Times New Roman"/>
          <w:snapToGrid w:val="0"/>
          <w:sz w:val="22"/>
        </w:rPr>
        <w:t>&lt;en&gt;</w:t>
      </w:r>
      <w:r w:rsidRPr="000A2740">
        <w:rPr>
          <w:rFonts w:ascii="Times New Roman" w:hAnsi="Times New Roman"/>
          <w:snapToGrid w:val="0"/>
          <w:sz w:val="22"/>
        </w:rPr>
        <w:t xml:space="preserve"> für das Inverkehrbringen zu ändern.</w:t>
      </w:r>
    </w:p>
    <w:p w:rsidR="0072084C" w:rsidRPr="000A2740" w:rsidP="00E7370A" w14:paraId="2F1C1792" w14:textId="77777777">
      <w:pPr>
        <w:rPr>
          <w:rFonts w:ascii="Times New Roman" w:hAnsi="Times New Roman" w:cs="Times New Roman"/>
          <w:sz w:val="22"/>
          <w:szCs w:val="22"/>
          <w:lang w:val="x-none"/>
        </w:rPr>
      </w:pPr>
    </w:p>
    <w:p w:rsidR="0072084C" w:rsidRPr="000A2740" w:rsidP="0008204E" w14:paraId="0F1D67B0" w14:textId="204497AD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516773">
        <w:rPr>
          <w:rFonts w:ascii="Times New Roman" w:hAnsi="Times New Roman"/>
          <w:i w:val="0"/>
        </w:rPr>
        <w:t>[OPTION 2: CHMP disagrees]</w:t>
      </w:r>
    </w:p>
    <w:p w:rsidR="0072084C" w:rsidRPr="000A2740" w:rsidP="00E7370A" w14:paraId="761F8CA6" w14:textId="5423979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0A2740">
        <w:rPr>
          <w:rFonts w:ascii="Times New Roman" w:hAnsi="Times New Roman"/>
          <w:sz w:val="22"/>
        </w:rPr>
        <w:t xml:space="preserve">Nach </w:t>
      </w:r>
      <w:r w:rsidR="00A2304B">
        <w:rPr>
          <w:rFonts w:ascii="Times New Roman" w:hAnsi="Times New Roman"/>
          <w:sz w:val="22"/>
        </w:rPr>
        <w:t>P</w:t>
      </w:r>
      <w:r w:rsidRPr="000A2740">
        <w:rPr>
          <w:rFonts w:ascii="Times New Roman" w:hAnsi="Times New Roman"/>
          <w:sz w:val="22"/>
        </w:rPr>
        <w:t xml:space="preserve">rüfung der Empfehlung des PRAC stimmt der </w:t>
      </w:r>
      <w:r w:rsidR="00A2304B">
        <w:rPr>
          <w:rFonts w:ascii="Times New Roman" w:hAnsi="Times New Roman"/>
          <w:sz w:val="22"/>
        </w:rPr>
        <w:t>Ausschuss für Humanarzneimittel (</w:t>
      </w:r>
      <w:r w:rsidRPr="000A2740">
        <w:rPr>
          <w:rFonts w:ascii="Times New Roman" w:hAnsi="Times New Roman"/>
          <w:sz w:val="22"/>
        </w:rPr>
        <w:t>CHMP</w:t>
      </w:r>
      <w:r w:rsidR="00A2304B">
        <w:rPr>
          <w:rFonts w:ascii="Times New Roman" w:hAnsi="Times New Roman"/>
          <w:sz w:val="22"/>
        </w:rPr>
        <w:t>)</w:t>
      </w:r>
      <w:r w:rsidRPr="000A2740">
        <w:rPr>
          <w:rFonts w:ascii="Times New Roman" w:hAnsi="Times New Roman"/>
          <w:sz w:val="22"/>
        </w:rPr>
        <w:t xml:space="preserve"> den </w:t>
      </w:r>
      <w:r w:rsidR="003073FE">
        <w:rPr>
          <w:rFonts w:ascii="Times New Roman" w:hAnsi="Times New Roman"/>
          <w:sz w:val="22"/>
        </w:rPr>
        <w:t>Gesamts</w:t>
      </w:r>
      <w:r w:rsidRPr="000A2740">
        <w:rPr>
          <w:rFonts w:ascii="Times New Roman" w:hAnsi="Times New Roman"/>
          <w:sz w:val="22"/>
        </w:rPr>
        <w:t xml:space="preserve">chlussfolgerungen und der Begründung </w:t>
      </w:r>
      <w:r w:rsidR="00B75896">
        <w:rPr>
          <w:rFonts w:ascii="Times New Roman" w:hAnsi="Times New Roman"/>
          <w:sz w:val="22"/>
        </w:rPr>
        <w:t>der</w:t>
      </w:r>
      <w:r w:rsidRPr="000A2740">
        <w:rPr>
          <w:rFonts w:ascii="Times New Roman" w:hAnsi="Times New Roman"/>
          <w:sz w:val="22"/>
        </w:rPr>
        <w:t xml:space="preserve"> Empfehlung des PRAC nicht zu.</w:t>
      </w:r>
    </w:p>
    <w:p w:rsidR="0072084C" w:rsidRPr="000A2740" w:rsidP="004873DF" w14:paraId="3363A19C" w14:textId="77777777">
      <w:pPr>
        <w:rPr>
          <w:rFonts w:ascii="Times New Roman" w:hAnsi="Times New Roman" w:cs="Times New Roman"/>
          <w:i/>
          <w:color w:val="339966"/>
          <w:sz w:val="22"/>
          <w:szCs w:val="22"/>
          <w:lang w:eastAsia="x-none"/>
        </w:rPr>
      </w:pPr>
    </w:p>
    <w:p w:rsidR="0072084C" w:rsidRPr="000A2740" w:rsidP="004873DF" w14:paraId="103BA754" w14:textId="77777777">
      <w:pPr>
        <w:pStyle w:val="BodytextAgency"/>
        <w:spacing w:after="0" w:line="240" w:lineRule="auto"/>
        <w:rPr>
          <w:rFonts w:ascii="Times New Roman" w:hAnsi="Times New Roman"/>
          <w:bCs/>
          <w:iCs/>
          <w:sz w:val="22"/>
          <w:szCs w:val="22"/>
          <w:u w:val="single"/>
        </w:rPr>
      </w:pPr>
      <w:r w:rsidRPr="000A2740">
        <w:rPr>
          <w:rFonts w:ascii="Times New Roman" w:hAnsi="Times New Roman"/>
          <w:sz w:val="22"/>
          <w:u w:val="single"/>
        </w:rPr>
        <w:t>Detaillierte Erläuterung der wissenschaftlichen Gründe für die Abweichungen von der Empfehlung des PRAC</w:t>
      </w:r>
    </w:p>
    <w:p w:rsidR="0072084C" w:rsidRPr="00516773" w:rsidP="0008204E" w14:paraId="5B8F0A32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US"/>
        </w:rPr>
      </w:pPr>
      <w:r w:rsidRPr="000A2740">
        <w:rPr>
          <w:rFonts w:ascii="Times New Roman" w:hAnsi="Times New Roman"/>
          <w:i w:val="0"/>
          <w:lang w:val="en-GB"/>
        </w:rPr>
        <w:t>[Detail the differences between the PRAC recommendation and the CHMP opinion, if any, and provide scientific grounds for the changes.]</w:t>
      </w:r>
    </w:p>
    <w:p w:rsidR="0072084C" w:rsidRPr="00516773" w:rsidP="0008204E" w14:paraId="19870159" w14:textId="5138EAA0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US"/>
        </w:rPr>
      </w:pPr>
      <w:r w:rsidRPr="000A2740">
        <w:rPr>
          <w:rFonts w:ascii="Times New Roman" w:hAnsi="Times New Roman"/>
          <w:i w:val="0"/>
          <w:lang w:val="en-GB"/>
        </w:rPr>
        <w:t>[If a report presenting the justification for the divergences from the PRAC recommendation is produced by the CHMP, it should be appended to the CHMP opinion and reflected on the cover page.]</w:t>
      </w:r>
    </w:p>
    <w:p w:rsidR="001661AD" w:rsidRPr="00516773" w:rsidP="004873DF" w14:paraId="3BD9F988" w14:textId="77777777">
      <w:pPr>
        <w:pStyle w:val="BodytextAgency"/>
        <w:spacing w:after="0" w:line="240" w:lineRule="auto"/>
        <w:rPr>
          <w:lang w:val="en-US"/>
        </w:rPr>
      </w:pPr>
    </w:p>
    <w:p w:rsidR="0072084C" w:rsidRPr="000A2740" w:rsidP="004873DF" w14:paraId="4A151DF2" w14:textId="4B1E9568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0A2740">
        <w:rPr>
          <w:rFonts w:ascii="Times New Roman" w:hAnsi="Times New Roman"/>
          <w:sz w:val="22"/>
        </w:rPr>
        <w:t>Der CHMP ist unter Berücksichtigung der Empfehlung des PRAC &lt;und der Erörterungen innerhalb des CHMP&gt; der Auffassung,</w:t>
      </w:r>
    </w:p>
    <w:p w:rsidR="004873DF" w:rsidRPr="000A2740" w:rsidP="004873DF" w14:paraId="5750BB67" w14:textId="77777777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</w:rPr>
      </w:pPr>
    </w:p>
    <w:p w:rsidR="0072084C" w:rsidRPr="00516773" w:rsidP="004873DF" w14:paraId="2852228C" w14:textId="21190139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  <w:lang w:val="en-US"/>
        </w:rPr>
      </w:pPr>
      <w:r w:rsidRPr="000A2740">
        <w:rPr>
          <w:rFonts w:ascii="Times New Roman" w:hAnsi="Times New Roman"/>
          <w:i w:val="0"/>
          <w:lang w:val="en-GB"/>
        </w:rPr>
        <w:t>[In case of recommendation to maintain the marketing authorisation]</w:t>
      </w:r>
    </w:p>
    <w:p w:rsidR="0072084C" w:rsidRPr="000A2740" w:rsidP="004873DF" w14:paraId="72042AA6" w14:textId="04754F46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0A2740">
        <w:rPr>
          <w:rFonts w:ascii="Times New Roman" w:hAnsi="Times New Roman"/>
          <w:snapToGrid w:val="0"/>
          <w:sz w:val="22"/>
        </w:rPr>
        <w:t>&lt;dass das Nutzen-Risiko-Verhältnis von Arzneimitteln, die {Bezeichnung des</w:t>
      </w:r>
      <w:r w:rsidR="003073FE">
        <w:rPr>
          <w:rFonts w:ascii="Times New Roman" w:hAnsi="Times New Roman"/>
          <w:snapToGrid w:val="0"/>
          <w:sz w:val="22"/>
        </w:rPr>
        <w:t xml:space="preserve"> Wirkstoffs bzw.</w:t>
      </w:r>
      <w:r w:rsidR="00E276C6">
        <w:rPr>
          <w:rFonts w:ascii="Times New Roman" w:hAnsi="Times New Roman"/>
          <w:snapToGrid w:val="0"/>
          <w:sz w:val="22"/>
        </w:rPr>
        <w:t xml:space="preserve"> Bezeichnungen </w:t>
      </w:r>
      <w:r w:rsidRPr="000A2740">
        <w:rPr>
          <w:rFonts w:ascii="Times New Roman" w:hAnsi="Times New Roman"/>
          <w:snapToGrid w:val="0"/>
          <w:sz w:val="22"/>
        </w:rPr>
        <w:t>der Wirkstoffe} enthalten, unverändert bleibt, und empfiehlt &lt;ein</w:t>
      </w:r>
      <w:r w:rsidR="00E276C6">
        <w:rPr>
          <w:rFonts w:ascii="Times New Roman" w:hAnsi="Times New Roman"/>
          <w:snapToGrid w:val="0"/>
          <w:sz w:val="22"/>
        </w:rPr>
        <w:t>stimmig</w:t>
      </w:r>
      <w:r w:rsidRPr="000A2740">
        <w:rPr>
          <w:rFonts w:ascii="Times New Roman" w:hAnsi="Times New Roman"/>
          <w:snapToGrid w:val="0"/>
          <w:sz w:val="22"/>
        </w:rPr>
        <w:t>&gt; &lt;durch Mehrheitsbeschluss&gt; die Aufrechterhaltung der Genehmigung</w:t>
      </w:r>
      <w:r w:rsidR="00E276C6">
        <w:rPr>
          <w:rFonts w:ascii="Times New Roman" w:hAnsi="Times New Roman"/>
          <w:snapToGrid w:val="0"/>
          <w:sz w:val="22"/>
        </w:rPr>
        <w:t>&lt;</w:t>
      </w:r>
      <w:r w:rsidRPr="000A2740">
        <w:rPr>
          <w:rFonts w:ascii="Times New Roman" w:hAnsi="Times New Roman"/>
          <w:snapToGrid w:val="0"/>
          <w:sz w:val="22"/>
        </w:rPr>
        <w:t>en</w:t>
      </w:r>
      <w:r w:rsidR="00E276C6">
        <w:rPr>
          <w:rFonts w:ascii="Times New Roman" w:hAnsi="Times New Roman"/>
          <w:snapToGrid w:val="0"/>
          <w:sz w:val="22"/>
        </w:rPr>
        <w:t>&gt;</w:t>
      </w:r>
      <w:r w:rsidRPr="000A2740">
        <w:rPr>
          <w:rFonts w:ascii="Times New Roman" w:hAnsi="Times New Roman"/>
          <w:snapToGrid w:val="0"/>
          <w:sz w:val="22"/>
        </w:rPr>
        <w:t xml:space="preserve"> für das Inverkehrbringen.&gt;</w:t>
      </w:r>
    </w:p>
    <w:p w:rsidR="004873DF" w:rsidRPr="000A2740" w:rsidP="004873DF" w14:paraId="71F86C31" w14:textId="77777777">
      <w:pPr>
        <w:pStyle w:val="DraftingNotesAgency"/>
        <w:keepNext/>
        <w:spacing w:after="0" w:line="240" w:lineRule="auto"/>
        <w:rPr>
          <w:rFonts w:ascii="Times New Roman" w:hAnsi="Times New Roman"/>
          <w:b/>
          <w:szCs w:val="22"/>
          <w:u w:val="single"/>
        </w:rPr>
      </w:pPr>
    </w:p>
    <w:p w:rsidR="0072084C" w:rsidRPr="00BE1935" w:rsidP="00CF3502" w14:paraId="24E521AF" w14:textId="3F24630B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  <w:lang w:val="en-US"/>
        </w:rPr>
      </w:pPr>
      <w:r w:rsidRPr="000A2740">
        <w:rPr>
          <w:rFonts w:ascii="Times New Roman" w:hAnsi="Times New Roman"/>
          <w:i w:val="0"/>
          <w:lang w:val="en-GB"/>
        </w:rPr>
        <w:t>[In case of recommendation to vary the marketing authorisation]</w:t>
      </w:r>
    </w:p>
    <w:p w:rsidR="0072084C" w:rsidRPr="000A2740" w:rsidP="004873DF" w14:paraId="054A0853" w14:textId="2A115E21">
      <w:pPr>
        <w:pStyle w:val="BodytextAgency"/>
        <w:keepNext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0A2740">
        <w:rPr>
          <w:rFonts w:ascii="Times New Roman" w:hAnsi="Times New Roman"/>
          <w:snapToGrid w:val="0"/>
          <w:sz w:val="22"/>
        </w:rPr>
        <w:t>&lt;dass das Nutzen-Risiko-Verhältnis von Arzneimitteln, die {Bezeichnung des</w:t>
      </w:r>
      <w:r w:rsidR="00E276C6">
        <w:rPr>
          <w:rFonts w:ascii="Times New Roman" w:hAnsi="Times New Roman"/>
          <w:snapToGrid w:val="0"/>
          <w:sz w:val="22"/>
        </w:rPr>
        <w:t xml:space="preserve"> Wirkstoffs bzw. Bezeichnungen </w:t>
      </w:r>
      <w:r w:rsidRPr="000A2740">
        <w:rPr>
          <w:rFonts w:ascii="Times New Roman" w:hAnsi="Times New Roman"/>
          <w:snapToGrid w:val="0"/>
          <w:sz w:val="22"/>
        </w:rPr>
        <w:t>der Wirkstoffe} enthalten, unverändert bleibt, empfiehlt jedoch &lt;ein</w:t>
      </w:r>
      <w:r w:rsidR="00E276C6">
        <w:rPr>
          <w:rFonts w:ascii="Times New Roman" w:hAnsi="Times New Roman"/>
          <w:snapToGrid w:val="0"/>
          <w:sz w:val="22"/>
        </w:rPr>
        <w:t>stimmig</w:t>
      </w:r>
      <w:r w:rsidRPr="000A2740">
        <w:rPr>
          <w:rFonts w:ascii="Times New Roman" w:hAnsi="Times New Roman"/>
          <w:snapToGrid w:val="0"/>
          <w:sz w:val="22"/>
        </w:rPr>
        <w:t>&gt;&lt;durch Mehrheitsbeschluss&gt;, die Bedingungen der Genehmigung</w:t>
      </w:r>
      <w:r w:rsidR="00E276C6">
        <w:rPr>
          <w:rFonts w:ascii="Times New Roman" w:hAnsi="Times New Roman"/>
          <w:snapToGrid w:val="0"/>
          <w:sz w:val="22"/>
        </w:rPr>
        <w:t>&lt;</w:t>
      </w:r>
      <w:r w:rsidRPr="000A2740">
        <w:rPr>
          <w:rFonts w:ascii="Times New Roman" w:hAnsi="Times New Roman"/>
          <w:snapToGrid w:val="0"/>
          <w:sz w:val="22"/>
        </w:rPr>
        <w:t>en</w:t>
      </w:r>
      <w:r w:rsidR="00E276C6">
        <w:rPr>
          <w:rFonts w:ascii="Times New Roman" w:hAnsi="Times New Roman"/>
          <w:snapToGrid w:val="0"/>
          <w:sz w:val="22"/>
        </w:rPr>
        <w:t>&gt;</w:t>
      </w:r>
      <w:r w:rsidRPr="000A2740">
        <w:rPr>
          <w:rFonts w:ascii="Times New Roman" w:hAnsi="Times New Roman"/>
          <w:snapToGrid w:val="0"/>
          <w:sz w:val="22"/>
        </w:rPr>
        <w:t xml:space="preserve"> für das Inverkehrbringen wie folgt zu ändern:</w:t>
      </w:r>
    </w:p>
    <w:p w:rsidR="0072084C" w:rsidRPr="00BE1935" w:rsidP="004873DF" w14:paraId="042E1227" w14:textId="3140E84B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0A2740">
        <w:rPr>
          <w:rFonts w:ascii="Times New Roman" w:hAnsi="Times New Roman"/>
          <w:i w:val="0"/>
          <w:lang w:val="en-GB"/>
        </w:rPr>
        <w:t>[The scope of changes to the SmPCs and package leaflets should be highlighted here with a detailed description of the new text underlined and deleted text marked as strikethrough.]</w:t>
      </w:r>
    </w:p>
    <w:p w:rsidR="003A566B" w:rsidRPr="00BE1935" w:rsidP="004873DF" w14:paraId="3FFF52E0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72084C" w:rsidRPr="005F70E9" w:rsidP="004873DF" w14:paraId="767B05E8" w14:textId="32CB2BE5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0A2740">
        <w:rPr>
          <w:rFonts w:ascii="Times New Roman" w:hAnsi="Times New Roman"/>
          <w:sz w:val="22"/>
        </w:rPr>
        <w:t>&lt;Aktualisierung von Abschnitt {n} &lt;und {n}&gt; der Zusammenfassung der Merkmale des Arzneimittels, um &lt;die Nebenwirkung {x} mit der Häufigkeit {y}&gt;</w:t>
      </w:r>
      <w:r w:rsidR="00E276C6">
        <w:rPr>
          <w:rFonts w:ascii="Times New Roman" w:hAnsi="Times New Roman"/>
          <w:sz w:val="22"/>
        </w:rPr>
        <w:t>&lt;</w:t>
      </w:r>
      <w:r w:rsidR="00D97516">
        <w:rPr>
          <w:rFonts w:ascii="Times New Roman" w:hAnsi="Times New Roman"/>
          <w:sz w:val="22"/>
        </w:rPr>
        <w:t xml:space="preserve"> </w:t>
      </w:r>
      <w:r w:rsidR="00E276C6">
        <w:rPr>
          <w:rFonts w:ascii="Times New Roman" w:hAnsi="Times New Roman"/>
          <w:sz w:val="22"/>
        </w:rPr>
        <w:t>und&gt;</w:t>
      </w:r>
      <w:r w:rsidRPr="000A2740">
        <w:rPr>
          <w:rFonts w:ascii="Times New Roman" w:hAnsi="Times New Roman"/>
          <w:sz w:val="22"/>
        </w:rPr>
        <w:t xml:space="preserve">&lt;einen Warnhinweis zu {z}&gt;&lt;…&gt; hinzuzufügen. </w:t>
      </w:r>
      <w:r w:rsidRPr="005F70E9">
        <w:rPr>
          <w:rFonts w:ascii="Times New Roman" w:hAnsi="Times New Roman"/>
          <w:sz w:val="22"/>
        </w:rPr>
        <w:t>&lt;Die Packungsbeilage ist entsprechend zu ändern.&gt;&gt;</w:t>
      </w:r>
    </w:p>
    <w:p w:rsidR="00CF3502" w:rsidRPr="000A2740" w:rsidP="004873DF" w14:paraId="74931ED7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5F70E9" w:rsidP="004873DF" w14:paraId="689E87C5" w14:textId="1679D0D0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0A2740">
        <w:rPr>
          <w:rFonts w:ascii="Times New Roman" w:hAnsi="Times New Roman"/>
          <w:i w:val="0"/>
          <w:lang w:val="en-GB"/>
        </w:rPr>
        <w:t>[In case changes to the conditions of the marketing authorisation are recommended, these should also be highlighted here with a detailed description of the new text underlined and deleted text marked as strikethrough.]</w:t>
      </w:r>
    </w:p>
    <w:p w:rsidR="0072084C" w:rsidRPr="000A2740" w:rsidP="004873DF" w14:paraId="24CB7F63" w14:textId="7016FA63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0A2740">
        <w:rPr>
          <w:rFonts w:ascii="Times New Roman" w:hAnsi="Times New Roman"/>
          <w:sz w:val="22"/>
        </w:rPr>
        <w:t>&lt;Die Genehmigung für das Inverkehrbringen ist an folgende Bedingungen ge</w:t>
      </w:r>
      <w:r w:rsidR="00E276C6">
        <w:rPr>
          <w:rFonts w:ascii="Times New Roman" w:hAnsi="Times New Roman"/>
          <w:sz w:val="22"/>
        </w:rPr>
        <w:t>bunden</w:t>
      </w:r>
      <w:r w:rsidRPr="000A2740">
        <w:rPr>
          <w:rFonts w:ascii="Times New Roman" w:hAnsi="Times New Roman"/>
          <w:sz w:val="22"/>
        </w:rPr>
        <w:t>:&gt;</w:t>
      </w:r>
    </w:p>
    <w:p w:rsidR="0072084C" w:rsidRPr="000A2740" w:rsidP="004873DF" w14:paraId="2DE2C53E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72084C" w:rsidRPr="005F70E9" w:rsidP="004873DF" w14:paraId="6FB5B1EA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0A2740">
        <w:rPr>
          <w:rFonts w:ascii="Times New Roman" w:hAnsi="Times New Roman"/>
          <w:i w:val="0"/>
          <w:lang w:val="en-GB"/>
        </w:rPr>
        <w:t>[In case the CHMP departs from the PRAC on follow-up requirements, choose as applicable]</w:t>
      </w:r>
    </w:p>
    <w:p w:rsidR="0072084C" w:rsidRPr="000A2740" w:rsidP="004873DF" w14:paraId="28774868" w14:textId="50DE42BA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0A2740">
        <w:rPr>
          <w:rFonts w:ascii="Times New Roman" w:hAnsi="Times New Roman"/>
          <w:sz w:val="22"/>
        </w:rPr>
        <w:t>&lt;</w:t>
      </w:r>
      <w:r w:rsidR="00E276C6">
        <w:rPr>
          <w:rFonts w:ascii="Times New Roman" w:hAnsi="Times New Roman"/>
          <w:sz w:val="22"/>
        </w:rPr>
        <w:t>Zusätzlich</w:t>
      </w:r>
      <w:r w:rsidRPr="000A2740">
        <w:rPr>
          <w:rFonts w:ascii="Times New Roman" w:hAnsi="Times New Roman"/>
          <w:sz w:val="22"/>
        </w:rPr>
        <w:t xml:space="preserve"> soll</w:t>
      </w:r>
      <w:r w:rsidR="00E276C6">
        <w:rPr>
          <w:rFonts w:ascii="Times New Roman" w:hAnsi="Times New Roman"/>
          <w:sz w:val="22"/>
        </w:rPr>
        <w:t>&lt;en&gt;</w:t>
      </w:r>
      <w:r w:rsidRPr="000A2740">
        <w:rPr>
          <w:rFonts w:ascii="Times New Roman" w:hAnsi="Times New Roman"/>
          <w:sz w:val="22"/>
        </w:rPr>
        <w:t xml:space="preserve"> sich </w:t>
      </w:r>
      <w:r w:rsidR="008C634F">
        <w:rPr>
          <w:rFonts w:ascii="Times New Roman" w:hAnsi="Times New Roman"/>
          <w:sz w:val="22"/>
        </w:rPr>
        <w:t>&lt;</w:t>
      </w:r>
      <w:r w:rsidRPr="000A2740">
        <w:rPr>
          <w:rFonts w:ascii="Times New Roman" w:hAnsi="Times New Roman"/>
          <w:sz w:val="22"/>
        </w:rPr>
        <w:t>der</w:t>
      </w:r>
      <w:r w:rsidR="008C634F">
        <w:rPr>
          <w:rFonts w:ascii="Times New Roman" w:hAnsi="Times New Roman"/>
          <w:sz w:val="22"/>
        </w:rPr>
        <w:t>&gt;&lt;</w:t>
      </w:r>
      <w:r w:rsidRPr="000A2740">
        <w:rPr>
          <w:rFonts w:ascii="Times New Roman" w:hAnsi="Times New Roman"/>
          <w:sz w:val="22"/>
        </w:rPr>
        <w:t>die</w:t>
      </w:r>
      <w:r w:rsidR="008C634F">
        <w:rPr>
          <w:rFonts w:ascii="Times New Roman" w:hAnsi="Times New Roman"/>
          <w:sz w:val="22"/>
        </w:rPr>
        <w:t>&gt;</w:t>
      </w:r>
      <w:r w:rsidRPr="000A2740">
        <w:rPr>
          <w:rFonts w:ascii="Times New Roman" w:hAnsi="Times New Roman"/>
          <w:sz w:val="22"/>
        </w:rPr>
        <w:t xml:space="preserve"> Inhaber der Genehmigung für das Inverkehrbringen im nächsten PSUR auch mit folgenden </w:t>
      </w:r>
      <w:r w:rsidR="008C634F">
        <w:rPr>
          <w:rFonts w:ascii="Times New Roman" w:hAnsi="Times New Roman"/>
          <w:sz w:val="22"/>
        </w:rPr>
        <w:t>Themen</w:t>
      </w:r>
      <w:r w:rsidRPr="000A2740" w:rsidR="008C634F">
        <w:rPr>
          <w:rFonts w:ascii="Times New Roman" w:hAnsi="Times New Roman"/>
          <w:sz w:val="22"/>
        </w:rPr>
        <w:t xml:space="preserve"> </w:t>
      </w:r>
      <w:r w:rsidRPr="000A2740">
        <w:rPr>
          <w:rFonts w:ascii="Times New Roman" w:hAnsi="Times New Roman"/>
          <w:sz w:val="22"/>
        </w:rPr>
        <w:t>befassen:</w:t>
      </w:r>
    </w:p>
    <w:p w:rsidR="0072084C" w:rsidRPr="000A2740" w:rsidP="004873DF" w14:paraId="032194ED" w14:textId="3930BC1D">
      <w:pPr>
        <w:pStyle w:val="BodytextAgency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0A2740">
        <w:rPr>
          <w:rFonts w:ascii="Times New Roman" w:hAnsi="Times New Roman"/>
          <w:color w:val="339966"/>
          <w:sz w:val="22"/>
          <w:lang w:val="en-GB"/>
        </w:rPr>
        <w:t>[list]</w:t>
      </w:r>
      <w:r w:rsidRPr="000A2740">
        <w:rPr>
          <w:rFonts w:ascii="Times New Roman" w:hAnsi="Times New Roman"/>
          <w:sz w:val="22"/>
          <w:lang w:val="en-GB"/>
        </w:rPr>
        <w:t>&gt;</w:t>
      </w:r>
    </w:p>
    <w:p w:rsidR="00F304FB" w:rsidRPr="000A2740" w:rsidP="00F304FB" w14:paraId="59AE0BC3" w14:textId="2EDA8C3D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0A2740">
        <w:rPr>
          <w:rFonts w:ascii="Times New Roman" w:hAnsi="Times New Roman"/>
          <w:sz w:val="22"/>
        </w:rPr>
        <w:t>&lt;</w:t>
      </w:r>
      <w:r w:rsidR="008C634F">
        <w:rPr>
          <w:rFonts w:ascii="Times New Roman" w:hAnsi="Times New Roman"/>
          <w:sz w:val="22"/>
        </w:rPr>
        <w:t>Zusätzlich</w:t>
      </w:r>
      <w:r w:rsidRPr="000A2740">
        <w:rPr>
          <w:rFonts w:ascii="Times New Roman" w:hAnsi="Times New Roman"/>
          <w:sz w:val="22"/>
        </w:rPr>
        <w:t xml:space="preserve"> soll</w:t>
      </w:r>
      <w:r w:rsidR="008C634F">
        <w:rPr>
          <w:rFonts w:ascii="Times New Roman" w:hAnsi="Times New Roman"/>
          <w:sz w:val="22"/>
        </w:rPr>
        <w:t>&lt;</w:t>
      </w:r>
      <w:r w:rsidRPr="000A2740">
        <w:rPr>
          <w:rFonts w:ascii="Times New Roman" w:hAnsi="Times New Roman"/>
          <w:sz w:val="22"/>
        </w:rPr>
        <w:t>e</w:t>
      </w:r>
      <w:r w:rsidR="008C634F">
        <w:rPr>
          <w:rFonts w:ascii="Times New Roman" w:hAnsi="Times New Roman"/>
          <w:sz w:val="22"/>
        </w:rPr>
        <w:t>n&gt;</w:t>
      </w:r>
      <w:r w:rsidRPr="000A2740">
        <w:rPr>
          <w:rFonts w:ascii="Times New Roman" w:hAnsi="Times New Roman"/>
          <w:sz w:val="22"/>
        </w:rPr>
        <w:t xml:space="preserve"> </w:t>
      </w:r>
      <w:r w:rsidR="008C634F">
        <w:rPr>
          <w:rFonts w:ascii="Times New Roman" w:hAnsi="Times New Roman"/>
          <w:sz w:val="22"/>
        </w:rPr>
        <w:t>&lt;</w:t>
      </w:r>
      <w:r w:rsidRPr="000A2740">
        <w:rPr>
          <w:rFonts w:ascii="Times New Roman" w:hAnsi="Times New Roman"/>
          <w:sz w:val="22"/>
        </w:rPr>
        <w:t>der</w:t>
      </w:r>
      <w:r w:rsidR="008C634F">
        <w:rPr>
          <w:rFonts w:ascii="Times New Roman" w:hAnsi="Times New Roman"/>
          <w:sz w:val="22"/>
        </w:rPr>
        <w:t>&gt;&lt;</w:t>
      </w:r>
      <w:r w:rsidRPr="000A2740">
        <w:rPr>
          <w:rFonts w:ascii="Times New Roman" w:hAnsi="Times New Roman"/>
          <w:sz w:val="22"/>
        </w:rPr>
        <w:t>die</w:t>
      </w:r>
      <w:r w:rsidR="008C634F">
        <w:rPr>
          <w:rFonts w:ascii="Times New Roman" w:hAnsi="Times New Roman"/>
          <w:sz w:val="22"/>
        </w:rPr>
        <w:t>&gt;</w:t>
      </w:r>
      <w:r w:rsidRPr="000A2740">
        <w:rPr>
          <w:rFonts w:ascii="Times New Roman" w:hAnsi="Times New Roman"/>
          <w:sz w:val="22"/>
        </w:rPr>
        <w:t xml:space="preserve"> Inhaber der Genehmigung für das Inverkehrbringen innerhalb von </w:t>
      </w:r>
      <w:r w:rsidR="008C634F">
        <w:rPr>
          <w:rFonts w:ascii="Times New Roman" w:hAnsi="Times New Roman"/>
          <w:sz w:val="22"/>
        </w:rPr>
        <w:t>{</w:t>
      </w:r>
      <w:r w:rsidRPr="000A2740">
        <w:rPr>
          <w:rFonts w:ascii="Times New Roman" w:hAnsi="Times New Roman"/>
          <w:sz w:val="22"/>
        </w:rPr>
        <w:t>x</w:t>
      </w:r>
      <w:r w:rsidR="008C634F">
        <w:rPr>
          <w:rFonts w:ascii="Times New Roman" w:hAnsi="Times New Roman"/>
          <w:sz w:val="22"/>
        </w:rPr>
        <w:t>}</w:t>
      </w:r>
      <w:r w:rsidRPr="000A2740">
        <w:rPr>
          <w:rFonts w:ascii="Times New Roman" w:hAnsi="Times New Roman"/>
          <w:sz w:val="22"/>
        </w:rPr>
        <w:t xml:space="preserve"> Monaten einen aktualisierten RMP vorlegen, um </w:t>
      </w:r>
      <w:r w:rsidRPr="000A2740" w:rsidR="008C634F">
        <w:rPr>
          <w:rFonts w:ascii="Times New Roman" w:hAnsi="Times New Roman"/>
          <w:sz w:val="22"/>
        </w:rPr>
        <w:t>d</w:t>
      </w:r>
      <w:r w:rsidR="008C634F">
        <w:rPr>
          <w:rFonts w:ascii="Times New Roman" w:hAnsi="Times New Roman"/>
          <w:sz w:val="22"/>
        </w:rPr>
        <w:t>ie</w:t>
      </w:r>
      <w:r w:rsidRPr="000A2740" w:rsidR="008C634F">
        <w:rPr>
          <w:rFonts w:ascii="Times New Roman" w:hAnsi="Times New Roman"/>
          <w:sz w:val="22"/>
        </w:rPr>
        <w:t xml:space="preserve"> </w:t>
      </w:r>
      <w:r w:rsidRPr="000A2740">
        <w:rPr>
          <w:rFonts w:ascii="Times New Roman" w:hAnsi="Times New Roman"/>
          <w:sz w:val="22"/>
        </w:rPr>
        <w:t xml:space="preserve">folgenden </w:t>
      </w:r>
      <w:r w:rsidR="008C634F">
        <w:rPr>
          <w:rFonts w:ascii="Times New Roman" w:hAnsi="Times New Roman"/>
          <w:sz w:val="22"/>
        </w:rPr>
        <w:t>Themen zu adressieren</w:t>
      </w:r>
      <w:r w:rsidRPr="000A2740">
        <w:rPr>
          <w:rFonts w:ascii="Times New Roman" w:hAnsi="Times New Roman"/>
          <w:sz w:val="22"/>
        </w:rPr>
        <w:t>:</w:t>
      </w:r>
    </w:p>
    <w:p w:rsidR="00F304FB" w:rsidRPr="000A2740" w:rsidP="00F304FB" w14:paraId="0506155B" w14:textId="0920DDF0">
      <w:pPr>
        <w:pStyle w:val="BodytextAgency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0A2740">
        <w:rPr>
          <w:rFonts w:ascii="Times New Roman" w:hAnsi="Times New Roman"/>
          <w:color w:val="339966"/>
          <w:sz w:val="22"/>
          <w:lang w:val="en-GB"/>
        </w:rPr>
        <w:t>[list]</w:t>
      </w:r>
      <w:r w:rsidRPr="000A2740">
        <w:rPr>
          <w:rFonts w:ascii="Times New Roman" w:hAnsi="Times New Roman"/>
          <w:sz w:val="22"/>
          <w:lang w:val="en-GB"/>
        </w:rPr>
        <w:t>&gt;</w:t>
      </w:r>
    </w:p>
    <w:p w:rsidR="0072084C" w:rsidRPr="000A2740" w:rsidP="004873DF" w14:paraId="22DEC885" w14:textId="556DEB8B">
      <w:pPr>
        <w:pStyle w:val="BodytextAgency"/>
        <w:spacing w:after="0" w:line="240" w:lineRule="auto"/>
        <w:rPr>
          <w:rFonts w:eastAsia="SimSun" w:cs="Verdana"/>
          <w:lang w:eastAsia="zh-CN"/>
        </w:rPr>
      </w:pPr>
    </w:p>
    <w:sectPr w:rsidSect="00C2118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418" w:right="1247" w:bottom="1418" w:left="1247" w:header="284" w:footer="68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0A2740" w14:paraId="2DFB096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F21" w:rsidRPr="000A2740" w14:paraId="23A559AB" w14:textId="77777777">
    <w:pPr>
      <w:pStyle w:val="Footer"/>
      <w:jc w:val="center"/>
    </w:pPr>
    <w:r w:rsidRPr="000A2740">
      <w:fldChar w:fldCharType="begin"/>
    </w:r>
    <w:r w:rsidRPr="000A2740">
      <w:instrText xml:space="preserve"> PAGE   \* MERGEFORMAT </w:instrText>
    </w:r>
    <w:r w:rsidRPr="000A2740">
      <w:fldChar w:fldCharType="separate"/>
    </w:r>
    <w:r w:rsidRPr="000A2740" w:rsidR="003E591C">
      <w:t>3</w:t>
    </w:r>
    <w:r w:rsidRPr="000A2740">
      <w:fldChar w:fldCharType="end"/>
    </w:r>
  </w:p>
  <w:p w:rsidR="0008729F" w:rsidRPr="000A2740" w14:paraId="196DB1F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0A2740" w14:paraId="480D2F8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0A2740" w14:paraId="276C7C8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0A2740" w14:paraId="7BD0DAE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-34" w:type="dxa"/>
      <w:tblLayout w:type="fixed"/>
      <w:tblLook w:val="0000"/>
    </w:tblPr>
    <w:tblGrid>
      <w:gridCol w:w="3261"/>
      <w:gridCol w:w="5812"/>
    </w:tblGrid>
    <w:tr w14:paraId="75D9ABBB" w14:textId="77777777">
      <w:tblPrEx>
        <w:tblW w:w="0" w:type="auto"/>
        <w:tblInd w:w="-34" w:type="dxa"/>
        <w:tblLayout w:type="fixed"/>
        <w:tblLook w:val="0000"/>
      </w:tblPrEx>
      <w:tc>
        <w:tcPr>
          <w:tcW w:w="3261" w:type="dxa"/>
        </w:tcPr>
        <w:p w:rsidR="00A94E50" w:rsidRPr="000A2740" w14:paraId="61EF9655" w14:textId="77777777">
          <w:pPr>
            <w:pStyle w:val="Header"/>
            <w:ind w:left="176"/>
          </w:pPr>
        </w:p>
      </w:tc>
      <w:tc>
        <w:tcPr>
          <w:tcW w:w="5812" w:type="dxa"/>
        </w:tcPr>
        <w:p w:rsidR="00A94E50" w:rsidRPr="000A2740" w14:paraId="3F6737EF" w14:textId="77777777">
          <w:pPr>
            <w:pStyle w:val="Header"/>
            <w:rPr>
              <w:rFonts w:ascii="Helvetica" w:hAnsi="Helvetica"/>
            </w:rPr>
          </w:pPr>
        </w:p>
      </w:tc>
    </w:tr>
  </w:tbl>
  <w:p w:rsidR="00A94E50" w:rsidRPr="000A2740" w14:paraId="3A9E11F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0B404F07"/>
    <w:multiLevelType w:val="hybridMultilevel"/>
    <w:tmpl w:val="CA407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6660C0E"/>
    <w:multiLevelType w:val="multilevel"/>
    <w:tmpl w:val="4F3656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>
    <w:nsid w:val="17D048E7"/>
    <w:multiLevelType w:val="multilevel"/>
    <w:tmpl w:val="1A80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7">
    <w:nsid w:val="2AE674F2"/>
    <w:multiLevelType w:val="multilevel"/>
    <w:tmpl w:val="A02E932A"/>
    <w:numStyleLink w:val="BulletsAgency"/>
  </w:abstractNum>
  <w:abstractNum w:abstractNumId="8">
    <w:nsid w:val="2CA90C33"/>
    <w:multiLevelType w:val="multilevel"/>
    <w:tmpl w:val="7614763A"/>
    <w:numStyleLink w:val="NumberlistAgency"/>
  </w:abstractNum>
  <w:abstractNum w:abstractNumId="9">
    <w:nsid w:val="2DEC73B0"/>
    <w:multiLevelType w:val="hybridMultilevel"/>
    <w:tmpl w:val="EE9C5F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B2EA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46F86AA4"/>
    <w:multiLevelType w:val="multilevel"/>
    <w:tmpl w:val="B55657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2">
    <w:nsid w:val="4BBB0FD7"/>
    <w:multiLevelType w:val="hybridMultilevel"/>
    <w:tmpl w:val="AE4084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A75CC3"/>
    <w:multiLevelType w:val="hybridMultilevel"/>
    <w:tmpl w:val="B5F28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11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5"/>
  </w:num>
  <w:num w:numId="13">
    <w:abstractNumId w:val="9"/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0801" w:allStyles="1" w:alternateStyleNames="0" w:clearFormatting="0" w:customStyles="0" w:directFormattingOnNumbering="0" w:directFormattingOnParagraphs="0" w:directFormattingOnRuns="0" w:directFormattingOnTables="1" w:headingStyles="0" w:latentStyles="0" w:numberingStyles="0" w:stylesInUse="0" w:tableStyles="0" w:top3HeadingStyles="0" w:visibleStyles="0"/>
  <w:defaultTabStop w:val="720"/>
  <w:hyphenationZone w:val="425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58"/>
    <w:rsid w:val="00003A79"/>
    <w:rsid w:val="0000602A"/>
    <w:rsid w:val="00010E79"/>
    <w:rsid w:val="000134EA"/>
    <w:rsid w:val="000155A6"/>
    <w:rsid w:val="00016D7A"/>
    <w:rsid w:val="00020FD6"/>
    <w:rsid w:val="00034AEA"/>
    <w:rsid w:val="000413D0"/>
    <w:rsid w:val="00041BA3"/>
    <w:rsid w:val="000443DA"/>
    <w:rsid w:val="00047E1B"/>
    <w:rsid w:val="00052CE9"/>
    <w:rsid w:val="000535C7"/>
    <w:rsid w:val="00055A92"/>
    <w:rsid w:val="00056730"/>
    <w:rsid w:val="00063971"/>
    <w:rsid w:val="0006437F"/>
    <w:rsid w:val="0006603D"/>
    <w:rsid w:val="00076695"/>
    <w:rsid w:val="00076E78"/>
    <w:rsid w:val="0008168B"/>
    <w:rsid w:val="000816ED"/>
    <w:rsid w:val="0008204E"/>
    <w:rsid w:val="0008370B"/>
    <w:rsid w:val="00083E5A"/>
    <w:rsid w:val="0008491E"/>
    <w:rsid w:val="0008729F"/>
    <w:rsid w:val="0009413C"/>
    <w:rsid w:val="000956BF"/>
    <w:rsid w:val="000A2740"/>
    <w:rsid w:val="000A49BF"/>
    <w:rsid w:val="000A5964"/>
    <w:rsid w:val="000B1E72"/>
    <w:rsid w:val="000B4720"/>
    <w:rsid w:val="000B52DB"/>
    <w:rsid w:val="000B6DFA"/>
    <w:rsid w:val="000B7F57"/>
    <w:rsid w:val="000C2C74"/>
    <w:rsid w:val="000C3D96"/>
    <w:rsid w:val="000C4269"/>
    <w:rsid w:val="000E1F2B"/>
    <w:rsid w:val="000E39CE"/>
    <w:rsid w:val="000E403A"/>
    <w:rsid w:val="000E574E"/>
    <w:rsid w:val="000E5E9D"/>
    <w:rsid w:val="00106BD2"/>
    <w:rsid w:val="00107446"/>
    <w:rsid w:val="00107EB6"/>
    <w:rsid w:val="00111204"/>
    <w:rsid w:val="001143FB"/>
    <w:rsid w:val="001173F2"/>
    <w:rsid w:val="00120C2C"/>
    <w:rsid w:val="00121898"/>
    <w:rsid w:val="001219D4"/>
    <w:rsid w:val="001226F1"/>
    <w:rsid w:val="0012640C"/>
    <w:rsid w:val="00136348"/>
    <w:rsid w:val="001365E1"/>
    <w:rsid w:val="00142362"/>
    <w:rsid w:val="00142A8B"/>
    <w:rsid w:val="001466FE"/>
    <w:rsid w:val="001506D0"/>
    <w:rsid w:val="0015306B"/>
    <w:rsid w:val="00160074"/>
    <w:rsid w:val="0016041F"/>
    <w:rsid w:val="001630DB"/>
    <w:rsid w:val="001644FB"/>
    <w:rsid w:val="001661AD"/>
    <w:rsid w:val="001669DD"/>
    <w:rsid w:val="0017010C"/>
    <w:rsid w:val="00172393"/>
    <w:rsid w:val="00173686"/>
    <w:rsid w:val="00174F12"/>
    <w:rsid w:val="001813DA"/>
    <w:rsid w:val="00182822"/>
    <w:rsid w:val="0019136D"/>
    <w:rsid w:val="00192574"/>
    <w:rsid w:val="001939D9"/>
    <w:rsid w:val="0019473B"/>
    <w:rsid w:val="00196E1F"/>
    <w:rsid w:val="001A06D2"/>
    <w:rsid w:val="001A3FD0"/>
    <w:rsid w:val="001A7ACD"/>
    <w:rsid w:val="001B4C8D"/>
    <w:rsid w:val="001B5DDB"/>
    <w:rsid w:val="001C179C"/>
    <w:rsid w:val="001C2188"/>
    <w:rsid w:val="001C3488"/>
    <w:rsid w:val="001D02E5"/>
    <w:rsid w:val="001D18FB"/>
    <w:rsid w:val="001D4CD6"/>
    <w:rsid w:val="001D67A8"/>
    <w:rsid w:val="001D7E30"/>
    <w:rsid w:val="001E090D"/>
    <w:rsid w:val="001E4EFC"/>
    <w:rsid w:val="001E4FA4"/>
    <w:rsid w:val="001E7624"/>
    <w:rsid w:val="001F4AC7"/>
    <w:rsid w:val="001F735D"/>
    <w:rsid w:val="0020033F"/>
    <w:rsid w:val="0020317F"/>
    <w:rsid w:val="00204FE2"/>
    <w:rsid w:val="00205960"/>
    <w:rsid w:val="002170DA"/>
    <w:rsid w:val="0022033C"/>
    <w:rsid w:val="00223563"/>
    <w:rsid w:val="00231EBA"/>
    <w:rsid w:val="0023521B"/>
    <w:rsid w:val="002402B2"/>
    <w:rsid w:val="00244C56"/>
    <w:rsid w:val="002479D5"/>
    <w:rsid w:val="0025045C"/>
    <w:rsid w:val="00251CE8"/>
    <w:rsid w:val="00260543"/>
    <w:rsid w:val="00267B73"/>
    <w:rsid w:val="00272E91"/>
    <w:rsid w:val="00274465"/>
    <w:rsid w:val="00274E9B"/>
    <w:rsid w:val="00276EA2"/>
    <w:rsid w:val="002777F6"/>
    <w:rsid w:val="002828B1"/>
    <w:rsid w:val="00291CA5"/>
    <w:rsid w:val="00292A22"/>
    <w:rsid w:val="00295717"/>
    <w:rsid w:val="00297251"/>
    <w:rsid w:val="002A6C71"/>
    <w:rsid w:val="002B274F"/>
    <w:rsid w:val="002B5E10"/>
    <w:rsid w:val="002B6250"/>
    <w:rsid w:val="002C339E"/>
    <w:rsid w:val="002C3E59"/>
    <w:rsid w:val="002D1E19"/>
    <w:rsid w:val="002D1E64"/>
    <w:rsid w:val="002E3CE8"/>
    <w:rsid w:val="002E6EAF"/>
    <w:rsid w:val="002F0769"/>
    <w:rsid w:val="002F5702"/>
    <w:rsid w:val="003035F4"/>
    <w:rsid w:val="0030576A"/>
    <w:rsid w:val="003072AC"/>
    <w:rsid w:val="003073FE"/>
    <w:rsid w:val="0031048E"/>
    <w:rsid w:val="00310FBD"/>
    <w:rsid w:val="00322AD8"/>
    <w:rsid w:val="00323F71"/>
    <w:rsid w:val="0032744C"/>
    <w:rsid w:val="00330FAE"/>
    <w:rsid w:val="00332F46"/>
    <w:rsid w:val="00333FB3"/>
    <w:rsid w:val="00340BF0"/>
    <w:rsid w:val="003449BD"/>
    <w:rsid w:val="00345256"/>
    <w:rsid w:val="00345460"/>
    <w:rsid w:val="0034677F"/>
    <w:rsid w:val="00346BFA"/>
    <w:rsid w:val="00352BD3"/>
    <w:rsid w:val="00352C26"/>
    <w:rsid w:val="003575AD"/>
    <w:rsid w:val="003631A1"/>
    <w:rsid w:val="003641BE"/>
    <w:rsid w:val="0037168D"/>
    <w:rsid w:val="00373970"/>
    <w:rsid w:val="00381E9E"/>
    <w:rsid w:val="0038420C"/>
    <w:rsid w:val="00386FA5"/>
    <w:rsid w:val="003903E6"/>
    <w:rsid w:val="00390525"/>
    <w:rsid w:val="0039386D"/>
    <w:rsid w:val="00394D1A"/>
    <w:rsid w:val="00395C35"/>
    <w:rsid w:val="003A2757"/>
    <w:rsid w:val="003A4B9E"/>
    <w:rsid w:val="003A566B"/>
    <w:rsid w:val="003B36FA"/>
    <w:rsid w:val="003B57E8"/>
    <w:rsid w:val="003D1687"/>
    <w:rsid w:val="003D6D91"/>
    <w:rsid w:val="003E1D0B"/>
    <w:rsid w:val="003E4847"/>
    <w:rsid w:val="003E4C16"/>
    <w:rsid w:val="003E5881"/>
    <w:rsid w:val="003E591C"/>
    <w:rsid w:val="003E6F43"/>
    <w:rsid w:val="003F52C9"/>
    <w:rsid w:val="003F6F21"/>
    <w:rsid w:val="004104F2"/>
    <w:rsid w:val="00413073"/>
    <w:rsid w:val="00413C79"/>
    <w:rsid w:val="00416BAF"/>
    <w:rsid w:val="00427557"/>
    <w:rsid w:val="00427C4F"/>
    <w:rsid w:val="00431860"/>
    <w:rsid w:val="00434BB0"/>
    <w:rsid w:val="004454E9"/>
    <w:rsid w:val="00446F0A"/>
    <w:rsid w:val="004501B9"/>
    <w:rsid w:val="004520CB"/>
    <w:rsid w:val="00453BD9"/>
    <w:rsid w:val="004552FB"/>
    <w:rsid w:val="004624E2"/>
    <w:rsid w:val="0047657E"/>
    <w:rsid w:val="00476E34"/>
    <w:rsid w:val="00477DF4"/>
    <w:rsid w:val="004847CE"/>
    <w:rsid w:val="004858D6"/>
    <w:rsid w:val="004873DF"/>
    <w:rsid w:val="00494ADE"/>
    <w:rsid w:val="004A693E"/>
    <w:rsid w:val="004A7DC8"/>
    <w:rsid w:val="004C6E79"/>
    <w:rsid w:val="004D3693"/>
    <w:rsid w:val="004E1823"/>
    <w:rsid w:val="004E1EA2"/>
    <w:rsid w:val="004E32D5"/>
    <w:rsid w:val="004E73EF"/>
    <w:rsid w:val="004F2725"/>
    <w:rsid w:val="004F6107"/>
    <w:rsid w:val="00504D22"/>
    <w:rsid w:val="0050540B"/>
    <w:rsid w:val="00506929"/>
    <w:rsid w:val="00507AB0"/>
    <w:rsid w:val="00512384"/>
    <w:rsid w:val="005128D6"/>
    <w:rsid w:val="00512CA1"/>
    <w:rsid w:val="005138A3"/>
    <w:rsid w:val="00516773"/>
    <w:rsid w:val="00516DFA"/>
    <w:rsid w:val="00525BFE"/>
    <w:rsid w:val="0053140F"/>
    <w:rsid w:val="00532CB3"/>
    <w:rsid w:val="00545E3E"/>
    <w:rsid w:val="005500CC"/>
    <w:rsid w:val="00551349"/>
    <w:rsid w:val="00560B5C"/>
    <w:rsid w:val="00567455"/>
    <w:rsid w:val="005743DB"/>
    <w:rsid w:val="00576E89"/>
    <w:rsid w:val="00586292"/>
    <w:rsid w:val="00587275"/>
    <w:rsid w:val="00587E98"/>
    <w:rsid w:val="00593159"/>
    <w:rsid w:val="0059781F"/>
    <w:rsid w:val="00597F8A"/>
    <w:rsid w:val="005A1939"/>
    <w:rsid w:val="005A4A09"/>
    <w:rsid w:val="005B1779"/>
    <w:rsid w:val="005B212B"/>
    <w:rsid w:val="005B29FD"/>
    <w:rsid w:val="005B3B36"/>
    <w:rsid w:val="005C1E61"/>
    <w:rsid w:val="005C5B9D"/>
    <w:rsid w:val="005C7709"/>
    <w:rsid w:val="005D203F"/>
    <w:rsid w:val="005D5B0D"/>
    <w:rsid w:val="005D665C"/>
    <w:rsid w:val="005E125E"/>
    <w:rsid w:val="005E2CBD"/>
    <w:rsid w:val="005E4F6E"/>
    <w:rsid w:val="005F0386"/>
    <w:rsid w:val="005F25E1"/>
    <w:rsid w:val="005F43F9"/>
    <w:rsid w:val="005F6456"/>
    <w:rsid w:val="005F70E9"/>
    <w:rsid w:val="00604367"/>
    <w:rsid w:val="00614451"/>
    <w:rsid w:val="00623094"/>
    <w:rsid w:val="0062342D"/>
    <w:rsid w:val="00644B7F"/>
    <w:rsid w:val="00646B44"/>
    <w:rsid w:val="006509DA"/>
    <w:rsid w:val="00654CCC"/>
    <w:rsid w:val="00663002"/>
    <w:rsid w:val="00672607"/>
    <w:rsid w:val="00695D7C"/>
    <w:rsid w:val="006A3206"/>
    <w:rsid w:val="006A35A2"/>
    <w:rsid w:val="006B11C1"/>
    <w:rsid w:val="006B6054"/>
    <w:rsid w:val="006B6814"/>
    <w:rsid w:val="006C1828"/>
    <w:rsid w:val="006C7BBD"/>
    <w:rsid w:val="006D2C4A"/>
    <w:rsid w:val="006E283F"/>
    <w:rsid w:val="006E4EC6"/>
    <w:rsid w:val="006E6FCB"/>
    <w:rsid w:val="006E77FB"/>
    <w:rsid w:val="00710929"/>
    <w:rsid w:val="007136E0"/>
    <w:rsid w:val="00713D12"/>
    <w:rsid w:val="00716BD7"/>
    <w:rsid w:val="00716C06"/>
    <w:rsid w:val="0072084C"/>
    <w:rsid w:val="007211B1"/>
    <w:rsid w:val="00721973"/>
    <w:rsid w:val="00723218"/>
    <w:rsid w:val="0072384D"/>
    <w:rsid w:val="00730EE9"/>
    <w:rsid w:val="00732A08"/>
    <w:rsid w:val="0073397D"/>
    <w:rsid w:val="00737F97"/>
    <w:rsid w:val="00740786"/>
    <w:rsid w:val="007454D7"/>
    <w:rsid w:val="007513BB"/>
    <w:rsid w:val="00751CA3"/>
    <w:rsid w:val="0075282E"/>
    <w:rsid w:val="00753072"/>
    <w:rsid w:val="00753A2D"/>
    <w:rsid w:val="00753CA3"/>
    <w:rsid w:val="00756491"/>
    <w:rsid w:val="007576AE"/>
    <w:rsid w:val="007614B6"/>
    <w:rsid w:val="007644A9"/>
    <w:rsid w:val="00771888"/>
    <w:rsid w:val="00771ED2"/>
    <w:rsid w:val="00774B9B"/>
    <w:rsid w:val="0077621C"/>
    <w:rsid w:val="00776623"/>
    <w:rsid w:val="00776CD3"/>
    <w:rsid w:val="0078166E"/>
    <w:rsid w:val="00791B01"/>
    <w:rsid w:val="00792532"/>
    <w:rsid w:val="00792B91"/>
    <w:rsid w:val="007936D3"/>
    <w:rsid w:val="00794B37"/>
    <w:rsid w:val="007966C0"/>
    <w:rsid w:val="007A13E0"/>
    <w:rsid w:val="007A23BB"/>
    <w:rsid w:val="007A5AF0"/>
    <w:rsid w:val="007A5DC6"/>
    <w:rsid w:val="007A64CF"/>
    <w:rsid w:val="007B376D"/>
    <w:rsid w:val="007C0621"/>
    <w:rsid w:val="007C1A2E"/>
    <w:rsid w:val="007C5786"/>
    <w:rsid w:val="007C664B"/>
    <w:rsid w:val="007C7CAA"/>
    <w:rsid w:val="007D0D68"/>
    <w:rsid w:val="007D7873"/>
    <w:rsid w:val="007E348C"/>
    <w:rsid w:val="007E45F1"/>
    <w:rsid w:val="007F16D3"/>
    <w:rsid w:val="007F59F0"/>
    <w:rsid w:val="007F5CE5"/>
    <w:rsid w:val="00810C15"/>
    <w:rsid w:val="0081450C"/>
    <w:rsid w:val="00817870"/>
    <w:rsid w:val="00821296"/>
    <w:rsid w:val="00822325"/>
    <w:rsid w:val="0082332F"/>
    <w:rsid w:val="008234DA"/>
    <w:rsid w:val="00824596"/>
    <w:rsid w:val="00834113"/>
    <w:rsid w:val="0083488B"/>
    <w:rsid w:val="00835214"/>
    <w:rsid w:val="00844757"/>
    <w:rsid w:val="00845309"/>
    <w:rsid w:val="008456E0"/>
    <w:rsid w:val="008464F8"/>
    <w:rsid w:val="00850D63"/>
    <w:rsid w:val="00851149"/>
    <w:rsid w:val="008524A0"/>
    <w:rsid w:val="00853958"/>
    <w:rsid w:val="008605E0"/>
    <w:rsid w:val="00860FB1"/>
    <w:rsid w:val="00863E37"/>
    <w:rsid w:val="00864138"/>
    <w:rsid w:val="00865738"/>
    <w:rsid w:val="008804F2"/>
    <w:rsid w:val="0088279B"/>
    <w:rsid w:val="00882F6C"/>
    <w:rsid w:val="008864B2"/>
    <w:rsid w:val="00886874"/>
    <w:rsid w:val="00890EB6"/>
    <w:rsid w:val="0089241F"/>
    <w:rsid w:val="00896003"/>
    <w:rsid w:val="008A083D"/>
    <w:rsid w:val="008A4A7F"/>
    <w:rsid w:val="008B53AB"/>
    <w:rsid w:val="008C2828"/>
    <w:rsid w:val="008C634F"/>
    <w:rsid w:val="008C7D6C"/>
    <w:rsid w:val="008D0DB8"/>
    <w:rsid w:val="008D11CB"/>
    <w:rsid w:val="008D6C51"/>
    <w:rsid w:val="008E146B"/>
    <w:rsid w:val="008F7BD6"/>
    <w:rsid w:val="00901127"/>
    <w:rsid w:val="0090133C"/>
    <w:rsid w:val="00901EA1"/>
    <w:rsid w:val="00913879"/>
    <w:rsid w:val="00916BFC"/>
    <w:rsid w:val="0092120C"/>
    <w:rsid w:val="0092275A"/>
    <w:rsid w:val="009316E2"/>
    <w:rsid w:val="0093724C"/>
    <w:rsid w:val="009378BC"/>
    <w:rsid w:val="00940D21"/>
    <w:rsid w:val="00945E10"/>
    <w:rsid w:val="00947C78"/>
    <w:rsid w:val="00950E15"/>
    <w:rsid w:val="00952CBC"/>
    <w:rsid w:val="00957532"/>
    <w:rsid w:val="00957F1F"/>
    <w:rsid w:val="00960CF9"/>
    <w:rsid w:val="00960D8F"/>
    <w:rsid w:val="009628D0"/>
    <w:rsid w:val="00971997"/>
    <w:rsid w:val="00973582"/>
    <w:rsid w:val="0097379A"/>
    <w:rsid w:val="00976C90"/>
    <w:rsid w:val="009814CF"/>
    <w:rsid w:val="009A3046"/>
    <w:rsid w:val="009A4EB1"/>
    <w:rsid w:val="009B5CE6"/>
    <w:rsid w:val="009C277C"/>
    <w:rsid w:val="009C3000"/>
    <w:rsid w:val="009C3ED5"/>
    <w:rsid w:val="009D60A3"/>
    <w:rsid w:val="009E3479"/>
    <w:rsid w:val="009E4669"/>
    <w:rsid w:val="009E5A17"/>
    <w:rsid w:val="009F2C4E"/>
    <w:rsid w:val="009F477E"/>
    <w:rsid w:val="009F4C87"/>
    <w:rsid w:val="009F55F1"/>
    <w:rsid w:val="00A00001"/>
    <w:rsid w:val="00A05ABA"/>
    <w:rsid w:val="00A065A3"/>
    <w:rsid w:val="00A113CB"/>
    <w:rsid w:val="00A11F98"/>
    <w:rsid w:val="00A140C6"/>
    <w:rsid w:val="00A142CC"/>
    <w:rsid w:val="00A1695F"/>
    <w:rsid w:val="00A2158C"/>
    <w:rsid w:val="00A22C40"/>
    <w:rsid w:val="00A2304B"/>
    <w:rsid w:val="00A306FC"/>
    <w:rsid w:val="00A31F1F"/>
    <w:rsid w:val="00A33E72"/>
    <w:rsid w:val="00A33F35"/>
    <w:rsid w:val="00A36399"/>
    <w:rsid w:val="00A40E41"/>
    <w:rsid w:val="00A514B7"/>
    <w:rsid w:val="00A55014"/>
    <w:rsid w:val="00A61ED3"/>
    <w:rsid w:val="00A643CA"/>
    <w:rsid w:val="00A77D22"/>
    <w:rsid w:val="00A81612"/>
    <w:rsid w:val="00A8660E"/>
    <w:rsid w:val="00A938C5"/>
    <w:rsid w:val="00A9410C"/>
    <w:rsid w:val="00A94E50"/>
    <w:rsid w:val="00AA56E1"/>
    <w:rsid w:val="00AA5C8B"/>
    <w:rsid w:val="00AA627B"/>
    <w:rsid w:val="00AB7096"/>
    <w:rsid w:val="00AC030B"/>
    <w:rsid w:val="00AC5AC7"/>
    <w:rsid w:val="00AD11D1"/>
    <w:rsid w:val="00AD4832"/>
    <w:rsid w:val="00AE1636"/>
    <w:rsid w:val="00AF5DE2"/>
    <w:rsid w:val="00AF6D65"/>
    <w:rsid w:val="00B011B6"/>
    <w:rsid w:val="00B01F69"/>
    <w:rsid w:val="00B02FC2"/>
    <w:rsid w:val="00B043EE"/>
    <w:rsid w:val="00B0708D"/>
    <w:rsid w:val="00B12789"/>
    <w:rsid w:val="00B21374"/>
    <w:rsid w:val="00B2405E"/>
    <w:rsid w:val="00B25732"/>
    <w:rsid w:val="00B32DD1"/>
    <w:rsid w:val="00B33CA4"/>
    <w:rsid w:val="00B35C11"/>
    <w:rsid w:val="00B372AC"/>
    <w:rsid w:val="00B402C3"/>
    <w:rsid w:val="00B41720"/>
    <w:rsid w:val="00B50683"/>
    <w:rsid w:val="00B56DF3"/>
    <w:rsid w:val="00B57926"/>
    <w:rsid w:val="00B57F3B"/>
    <w:rsid w:val="00B63B26"/>
    <w:rsid w:val="00B63BC5"/>
    <w:rsid w:val="00B668CD"/>
    <w:rsid w:val="00B66B04"/>
    <w:rsid w:val="00B71B32"/>
    <w:rsid w:val="00B75896"/>
    <w:rsid w:val="00B837FB"/>
    <w:rsid w:val="00B83B4D"/>
    <w:rsid w:val="00B93A17"/>
    <w:rsid w:val="00BA5147"/>
    <w:rsid w:val="00BA5E37"/>
    <w:rsid w:val="00BA6109"/>
    <w:rsid w:val="00BA7744"/>
    <w:rsid w:val="00BA7A93"/>
    <w:rsid w:val="00BB08B0"/>
    <w:rsid w:val="00BB4D81"/>
    <w:rsid w:val="00BB763C"/>
    <w:rsid w:val="00BC0BFB"/>
    <w:rsid w:val="00BD2FAE"/>
    <w:rsid w:val="00BD3829"/>
    <w:rsid w:val="00BE000D"/>
    <w:rsid w:val="00BE0839"/>
    <w:rsid w:val="00BE1935"/>
    <w:rsid w:val="00BE56CA"/>
    <w:rsid w:val="00BF2B0F"/>
    <w:rsid w:val="00BF2D36"/>
    <w:rsid w:val="00C01944"/>
    <w:rsid w:val="00C055F9"/>
    <w:rsid w:val="00C06269"/>
    <w:rsid w:val="00C13CAE"/>
    <w:rsid w:val="00C145DF"/>
    <w:rsid w:val="00C17D9C"/>
    <w:rsid w:val="00C21181"/>
    <w:rsid w:val="00C30E1E"/>
    <w:rsid w:val="00C34C24"/>
    <w:rsid w:val="00C36ABA"/>
    <w:rsid w:val="00C44888"/>
    <w:rsid w:val="00C52069"/>
    <w:rsid w:val="00C52871"/>
    <w:rsid w:val="00C52DD0"/>
    <w:rsid w:val="00C53257"/>
    <w:rsid w:val="00C53AF3"/>
    <w:rsid w:val="00C656C4"/>
    <w:rsid w:val="00C66A47"/>
    <w:rsid w:val="00C67BB6"/>
    <w:rsid w:val="00C709EB"/>
    <w:rsid w:val="00C71736"/>
    <w:rsid w:val="00C72B4F"/>
    <w:rsid w:val="00C74122"/>
    <w:rsid w:val="00C82EAA"/>
    <w:rsid w:val="00C87451"/>
    <w:rsid w:val="00C874D9"/>
    <w:rsid w:val="00C95A54"/>
    <w:rsid w:val="00CA5A04"/>
    <w:rsid w:val="00CB33DF"/>
    <w:rsid w:val="00CB378A"/>
    <w:rsid w:val="00CB4C36"/>
    <w:rsid w:val="00CB521F"/>
    <w:rsid w:val="00CC5181"/>
    <w:rsid w:val="00CD10BD"/>
    <w:rsid w:val="00CD28A1"/>
    <w:rsid w:val="00CD7011"/>
    <w:rsid w:val="00CE28F2"/>
    <w:rsid w:val="00CF02BB"/>
    <w:rsid w:val="00CF16A3"/>
    <w:rsid w:val="00CF3502"/>
    <w:rsid w:val="00D0239E"/>
    <w:rsid w:val="00D04E7C"/>
    <w:rsid w:val="00D05CFE"/>
    <w:rsid w:val="00D05EE6"/>
    <w:rsid w:val="00D129A9"/>
    <w:rsid w:val="00D207DA"/>
    <w:rsid w:val="00D220ED"/>
    <w:rsid w:val="00D260D0"/>
    <w:rsid w:val="00D2629C"/>
    <w:rsid w:val="00D31092"/>
    <w:rsid w:val="00D3125C"/>
    <w:rsid w:val="00D319E1"/>
    <w:rsid w:val="00D32A36"/>
    <w:rsid w:val="00D36E80"/>
    <w:rsid w:val="00D42E90"/>
    <w:rsid w:val="00D45E63"/>
    <w:rsid w:val="00D46C63"/>
    <w:rsid w:val="00D471D5"/>
    <w:rsid w:val="00D478DD"/>
    <w:rsid w:val="00D514D7"/>
    <w:rsid w:val="00D57745"/>
    <w:rsid w:val="00D617C9"/>
    <w:rsid w:val="00D65689"/>
    <w:rsid w:val="00D65B6D"/>
    <w:rsid w:val="00D66DFD"/>
    <w:rsid w:val="00D71C75"/>
    <w:rsid w:val="00D9269D"/>
    <w:rsid w:val="00D97516"/>
    <w:rsid w:val="00DA6DEB"/>
    <w:rsid w:val="00DB08A2"/>
    <w:rsid w:val="00DB1C69"/>
    <w:rsid w:val="00DB2009"/>
    <w:rsid w:val="00DB5258"/>
    <w:rsid w:val="00DB5BDF"/>
    <w:rsid w:val="00DB75CC"/>
    <w:rsid w:val="00DC12BA"/>
    <w:rsid w:val="00DC1CD3"/>
    <w:rsid w:val="00DC206D"/>
    <w:rsid w:val="00DC208A"/>
    <w:rsid w:val="00DC401B"/>
    <w:rsid w:val="00DE25A3"/>
    <w:rsid w:val="00DE2A6F"/>
    <w:rsid w:val="00DE3841"/>
    <w:rsid w:val="00DE403C"/>
    <w:rsid w:val="00DE5554"/>
    <w:rsid w:val="00DE6A83"/>
    <w:rsid w:val="00DF4729"/>
    <w:rsid w:val="00DF4A80"/>
    <w:rsid w:val="00E10828"/>
    <w:rsid w:val="00E11811"/>
    <w:rsid w:val="00E1234F"/>
    <w:rsid w:val="00E24ADB"/>
    <w:rsid w:val="00E27205"/>
    <w:rsid w:val="00E272E4"/>
    <w:rsid w:val="00E276C6"/>
    <w:rsid w:val="00E2776B"/>
    <w:rsid w:val="00E27C29"/>
    <w:rsid w:val="00E309DD"/>
    <w:rsid w:val="00E3153E"/>
    <w:rsid w:val="00E31E83"/>
    <w:rsid w:val="00E35CCC"/>
    <w:rsid w:val="00E3659E"/>
    <w:rsid w:val="00E3664A"/>
    <w:rsid w:val="00E43A4F"/>
    <w:rsid w:val="00E46651"/>
    <w:rsid w:val="00E51526"/>
    <w:rsid w:val="00E51943"/>
    <w:rsid w:val="00E52849"/>
    <w:rsid w:val="00E6097D"/>
    <w:rsid w:val="00E63003"/>
    <w:rsid w:val="00E70F7C"/>
    <w:rsid w:val="00E7370A"/>
    <w:rsid w:val="00E75526"/>
    <w:rsid w:val="00E772E5"/>
    <w:rsid w:val="00E83F80"/>
    <w:rsid w:val="00E87344"/>
    <w:rsid w:val="00E91656"/>
    <w:rsid w:val="00E926C0"/>
    <w:rsid w:val="00EA3B01"/>
    <w:rsid w:val="00EA57B0"/>
    <w:rsid w:val="00EB0727"/>
    <w:rsid w:val="00EB239D"/>
    <w:rsid w:val="00EB7DFA"/>
    <w:rsid w:val="00EC02E3"/>
    <w:rsid w:val="00EC0E61"/>
    <w:rsid w:val="00EC33AE"/>
    <w:rsid w:val="00EC79E7"/>
    <w:rsid w:val="00EE1FBB"/>
    <w:rsid w:val="00EE6B24"/>
    <w:rsid w:val="00EF6E58"/>
    <w:rsid w:val="00F05394"/>
    <w:rsid w:val="00F13E19"/>
    <w:rsid w:val="00F14B7E"/>
    <w:rsid w:val="00F1570F"/>
    <w:rsid w:val="00F24900"/>
    <w:rsid w:val="00F253D8"/>
    <w:rsid w:val="00F304FB"/>
    <w:rsid w:val="00F34442"/>
    <w:rsid w:val="00F420FD"/>
    <w:rsid w:val="00F442EA"/>
    <w:rsid w:val="00F46FF1"/>
    <w:rsid w:val="00F47B60"/>
    <w:rsid w:val="00F509FD"/>
    <w:rsid w:val="00F54458"/>
    <w:rsid w:val="00F56A5D"/>
    <w:rsid w:val="00F608A4"/>
    <w:rsid w:val="00F61FCA"/>
    <w:rsid w:val="00F6326B"/>
    <w:rsid w:val="00F67E9E"/>
    <w:rsid w:val="00F736E5"/>
    <w:rsid w:val="00F747F4"/>
    <w:rsid w:val="00F8078A"/>
    <w:rsid w:val="00F8373F"/>
    <w:rsid w:val="00F84A3B"/>
    <w:rsid w:val="00F9578E"/>
    <w:rsid w:val="00FA7389"/>
    <w:rsid w:val="00FB0595"/>
    <w:rsid w:val="00FB7E9D"/>
    <w:rsid w:val="00FC61F1"/>
    <w:rsid w:val="00FC7EA8"/>
    <w:rsid w:val="00FD3AAA"/>
    <w:rsid w:val="00FD66F0"/>
    <w:rsid w:val="00FD6C43"/>
    <w:rsid w:val="00FD7A91"/>
    <w:rsid w:val="00FE1428"/>
    <w:rsid w:val="00FE1866"/>
    <w:rsid w:val="00FF10DE"/>
    <w:rsid w:val="00FF60FE"/>
    <w:rsid w:val="00FF6223"/>
  </w:rsids>
  <w:docVars>
    <w:docVar w:name="LW_DocType" w:val="020_ CHMP OPINION - PSUR - MODEL"/>
  </w:docVar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1E880FE-0FFF-4DFE-81A0-F2489C95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de-D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08D"/>
    <w:rPr>
      <w:rFonts w:ascii="Verdana" w:hAnsi="Verdana" w:cs="Verdana"/>
      <w:sz w:val="18"/>
      <w:szCs w:val="18"/>
      <w:lang w:eastAsia="zh-CN"/>
    </w:rPr>
  </w:style>
  <w:style w:type="paragraph" w:styleId="Heading1">
    <w:name w:val="heading 1"/>
    <w:basedOn w:val="No-numheading1Agency"/>
    <w:next w:val="BodytextAgency"/>
    <w:qFormat/>
    <w:rsid w:val="00B0708D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B0708D"/>
    <w:pPr>
      <w:outlineLvl w:val="1"/>
    </w:pPr>
  </w:style>
  <w:style w:type="paragraph" w:styleId="Heading3">
    <w:name w:val="heading 3"/>
    <w:basedOn w:val="No-numheading3Agency"/>
    <w:next w:val="BodytextAgency"/>
    <w:qFormat/>
    <w:rsid w:val="00B0708D"/>
    <w:pPr>
      <w:outlineLvl w:val="2"/>
    </w:pPr>
  </w:style>
  <w:style w:type="paragraph" w:styleId="Heading4">
    <w:name w:val="heading 4"/>
    <w:basedOn w:val="No-numheading4Agency"/>
    <w:next w:val="BodytextAgency"/>
    <w:qFormat/>
    <w:rsid w:val="00B0708D"/>
    <w:pPr>
      <w:outlineLvl w:val="3"/>
    </w:pPr>
  </w:style>
  <w:style w:type="paragraph" w:styleId="Heading5">
    <w:name w:val="heading 5"/>
    <w:basedOn w:val="Normal"/>
    <w:next w:val="Normal"/>
    <w:qFormat/>
    <w:rsid w:val="00B0708D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B0708D"/>
    <w:pPr>
      <w:outlineLvl w:val="5"/>
    </w:pPr>
  </w:style>
  <w:style w:type="paragraph" w:styleId="Heading7">
    <w:name w:val="heading 7"/>
    <w:basedOn w:val="No-numheading7Agency"/>
    <w:next w:val="BodytextAgency"/>
    <w:qFormat/>
    <w:rsid w:val="00B0708D"/>
    <w:pPr>
      <w:outlineLvl w:val="6"/>
    </w:pPr>
  </w:style>
  <w:style w:type="paragraph" w:styleId="Heading8">
    <w:name w:val="heading 8"/>
    <w:basedOn w:val="No-numheading8Agency"/>
    <w:next w:val="BodytextAgency"/>
    <w:qFormat/>
    <w:rsid w:val="00B0708D"/>
    <w:pPr>
      <w:outlineLvl w:val="7"/>
    </w:pPr>
  </w:style>
  <w:style w:type="paragraph" w:styleId="Heading9">
    <w:name w:val="heading 9"/>
    <w:basedOn w:val="No-numheading9Agency"/>
    <w:next w:val="BodytextAgency"/>
    <w:qFormat/>
    <w:rsid w:val="00B0708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0708D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0708D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B0708D"/>
  </w:style>
  <w:style w:type="paragraph" w:customStyle="1" w:styleId="FooterAgency">
    <w:name w:val="Footer (Agency)"/>
    <w:basedOn w:val="Normal"/>
    <w:link w:val="FooterAgencyCharChar"/>
    <w:rsid w:val="00623094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623094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B0708D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623094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B0708D"/>
    <w:pPr>
      <w:tabs>
        <w:tab w:val="right" w:pos="9781"/>
      </w:tabs>
      <w:jc w:val="right"/>
    </w:pPr>
    <w:rPr>
      <w:rFonts w:eastAsia="Verdana"/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rsid w:val="00B0708D"/>
    <w:rPr>
      <w:rFonts w:ascii="Verdana" w:eastAsia="Verdana" w:hAnsi="Verdana" w:cs="Verdana"/>
      <w:color w:val="6D6F71"/>
      <w:sz w:val="14"/>
      <w:szCs w:val="14"/>
    </w:rPr>
  </w:style>
  <w:style w:type="table" w:customStyle="1" w:styleId="TablegridAgencyblank">
    <w:name w:val="Table grid (Agency) blank"/>
    <w:basedOn w:val="TableNormal"/>
    <w:semiHidden/>
    <w:rsid w:val="00B0708D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blueAgencyCharChar">
    <w:name w:val="Footer blue (Agency) Char Char"/>
    <w:link w:val="FooterblueAgency"/>
    <w:rsid w:val="00623094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semiHidden/>
    <w:rsid w:val="00B0708D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B0708D"/>
    <w:pPr>
      <w:spacing w:after="140" w:line="280" w:lineRule="atLeast"/>
    </w:pPr>
    <w:rPr>
      <w:rFonts w:eastAsia="Verdana" w:cs="Times New Roman"/>
      <w:lang w:eastAsia="x-none"/>
    </w:rPr>
  </w:style>
  <w:style w:type="numbering" w:customStyle="1" w:styleId="BulletsAgency">
    <w:name w:val="Bullets (Agency)"/>
    <w:basedOn w:val="NoList"/>
    <w:rsid w:val="00B0708D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B0708D"/>
    <w:pPr>
      <w:tabs>
        <w:tab w:val="center" w:pos="4320"/>
        <w:tab w:val="right" w:pos="8640"/>
      </w:tabs>
      <w:spacing w:after="57" w:line="150" w:lineRule="exact"/>
    </w:pPr>
    <w:rPr>
      <w:rFonts w:eastAsia="Verdana"/>
      <w:noProof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B0708D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B0708D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B0708D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x-none"/>
    </w:rPr>
  </w:style>
  <w:style w:type="character" w:styleId="EndnoteReference">
    <w:name w:val="endnote reference"/>
    <w:semiHidden/>
    <w:rsid w:val="00B0708D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B0708D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B0708D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B0708D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B0708D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B0708D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B0708D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B0708D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B0708D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B0708D"/>
    <w:rPr>
      <w:rFonts w:eastAsia="Verdana"/>
      <w:sz w:val="15"/>
      <w:lang w:eastAsia="en-GB"/>
    </w:rPr>
  </w:style>
  <w:style w:type="paragraph" w:customStyle="1" w:styleId="HeaderAgency">
    <w:name w:val="Header (Agency)"/>
    <w:basedOn w:val="Normal"/>
    <w:semiHidden/>
    <w:rsid w:val="00B0708D"/>
    <w:rPr>
      <w:rFonts w:eastAsia="Verdana"/>
      <w:lang w:eastAsia="en-GB"/>
    </w:rPr>
  </w:style>
  <w:style w:type="paragraph" w:customStyle="1" w:styleId="Heading1Agency">
    <w:name w:val="Heading 1 (Agency)"/>
    <w:basedOn w:val="Normal"/>
    <w:next w:val="BodytextAgency"/>
    <w:rsid w:val="00B0708D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B0708D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B0708D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B0708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B0708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B0708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B0708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B0708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B0708D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B0708D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B0708D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rsid w:val="00B0708D"/>
    <w:pPr>
      <w:numPr>
        <w:ilvl w:val="0"/>
        <w:numId w:val="0"/>
      </w:numPr>
    </w:pPr>
    <w:rPr>
      <w:rFonts w:cs="Times New Roman"/>
      <w:lang w:eastAsia="x-none"/>
    </w:rPr>
  </w:style>
  <w:style w:type="paragraph" w:customStyle="1" w:styleId="No-numheading4Agency">
    <w:name w:val="No-num heading 4 (Agency)"/>
    <w:basedOn w:val="Heading4Agency"/>
    <w:next w:val="BodytextAgency"/>
    <w:semiHidden/>
    <w:rsid w:val="00B0708D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B0708D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B0708D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B0708D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B0708D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B0708D"/>
    <w:pPr>
      <w:outlineLvl w:val="8"/>
    </w:pPr>
  </w:style>
  <w:style w:type="paragraph" w:customStyle="1" w:styleId="NormalAgency">
    <w:name w:val="Normal (Agency)"/>
    <w:link w:val="NormalAgencyChar"/>
    <w:rsid w:val="00B0708D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Normal"/>
    <w:rsid w:val="00B0708D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B0708D"/>
    <w:pPr>
      <w:numPr>
        <w:numId w:val="2"/>
      </w:numPr>
    </w:pPr>
  </w:style>
  <w:style w:type="paragraph" w:customStyle="1" w:styleId="RefAgency">
    <w:name w:val="Ref. (Agency)"/>
    <w:basedOn w:val="Normal"/>
    <w:rsid w:val="00B0708D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B0708D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B0708D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B0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B0708D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B0708D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B0708D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B0708D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B0708D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B0708D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character" w:customStyle="1" w:styleId="NormalAgencyChar">
    <w:name w:val="Normal (Agency) Char"/>
    <w:link w:val="NormalAgency"/>
    <w:rsid w:val="00732A08"/>
    <w:rPr>
      <w:rFonts w:ascii="Verdana" w:eastAsia="Verdana" w:hAnsi="Verdana" w:cs="Verdana"/>
      <w:sz w:val="18"/>
      <w:szCs w:val="18"/>
      <w:lang w:val="de-DE" w:eastAsia="en-GB" w:bidi="ar-SA"/>
    </w:rPr>
  </w:style>
  <w:style w:type="character" w:styleId="CommentReference">
    <w:name w:val="annotation reference"/>
    <w:rsid w:val="001C17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179C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1C179C"/>
    <w:rPr>
      <w:rFonts w:ascii="Verdana" w:hAnsi="Verdana" w:cs="Verdan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C179C"/>
    <w:rPr>
      <w:b/>
      <w:bCs/>
    </w:rPr>
  </w:style>
  <w:style w:type="character" w:customStyle="1" w:styleId="CommentSubjectChar">
    <w:name w:val="Comment Subject Char"/>
    <w:link w:val="CommentSubject"/>
    <w:rsid w:val="001C179C"/>
    <w:rPr>
      <w:rFonts w:ascii="Verdana" w:hAnsi="Verdana" w:cs="Verdana"/>
      <w:b/>
      <w:bCs/>
      <w:lang w:eastAsia="zh-CN"/>
    </w:rPr>
  </w:style>
  <w:style w:type="paragraph" w:styleId="BalloonText">
    <w:name w:val="Balloon Text"/>
    <w:basedOn w:val="Normal"/>
    <w:link w:val="BalloonTextChar"/>
    <w:rsid w:val="001C179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1C179C"/>
    <w:rPr>
      <w:rFonts w:ascii="Tahoma" w:hAnsi="Tahoma" w:cs="Tahoma"/>
      <w:sz w:val="16"/>
      <w:szCs w:val="16"/>
      <w:lang w:eastAsia="zh-CN"/>
    </w:rPr>
  </w:style>
  <w:style w:type="character" w:customStyle="1" w:styleId="DraftingNotesAgencyChar">
    <w:name w:val="Drafting Notes (Agency) Char"/>
    <w:link w:val="DraftingNotesAgency"/>
    <w:rsid w:val="00512384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BodytextAgencyChar">
    <w:name w:val="Body text (Agency) Char"/>
    <w:link w:val="BodytextAgency"/>
    <w:rsid w:val="00512384"/>
    <w:rPr>
      <w:rFonts w:ascii="Verdana" w:eastAsia="Verdana" w:hAnsi="Verdana" w:cs="Verdana"/>
      <w:sz w:val="18"/>
      <w:szCs w:val="18"/>
    </w:rPr>
  </w:style>
  <w:style w:type="character" w:customStyle="1" w:styleId="No-numheading3AgencyChar">
    <w:name w:val="No-num heading 3 (Agency) Char"/>
    <w:link w:val="No-numheading3Agency"/>
    <w:rsid w:val="00A1695F"/>
    <w:rPr>
      <w:rFonts w:ascii="Verdana" w:eastAsia="Verdana" w:hAnsi="Verdana" w:cs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E926C0"/>
    <w:rPr>
      <w:rFonts w:ascii="Verdana" w:hAnsi="Verdana" w:cs="Verdana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3F6F21"/>
    <w:rPr>
      <w:rFonts w:ascii="Arial" w:eastAsia="Times New Roman" w:hAnsi="Arial" w:cs="Verdan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HannexIVpsur_en</vt:lpstr>
      <vt:lpstr>HannexIVpsur_en</vt:lpstr>
    </vt:vector>
  </TitlesOfParts>
  <Company>CDT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HannexIVpsur_DE</dc:title>
  <dc:creator>CDT</dc:creator>
  <cp:lastModifiedBy>Akhtar Tia</cp:lastModifiedBy>
  <cp:revision>6</cp:revision>
  <cp:lastPrinted>2014-01-22T14:19:00Z</cp:lastPrinted>
  <dcterms:created xsi:type="dcterms:W3CDTF">2023-12-30T11:22:00Z</dcterms:created>
  <dcterms:modified xsi:type="dcterms:W3CDTF">2024-01-16T09:09:00Z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16/01/2024 10:10:05</vt:lpwstr>
  </property>
  <property fmtid="{D5CDD505-2E9C-101B-9397-08002B2CF9AE}" pid="6" name="DM_Creator_Name">
    <vt:lpwstr>Akhtar Timea</vt:lpwstr>
  </property>
  <property fmtid="{D5CDD505-2E9C-101B-9397-08002B2CF9AE}" pid="7" name="DM_DocRefId">
    <vt:lpwstr>EMA/6572/2024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Legal</vt:lpwstr>
  </property>
  <property fmtid="{D5CDD505-2E9C-101B-9397-08002B2CF9AE}" pid="11" name="DM_emea_doc_lang">
    <vt:lpwstr/>
  </property>
  <property fmtid="{D5CDD505-2E9C-101B-9397-08002B2CF9AE}" pid="12" name="DM_emea_doc_number">
    <vt:lpwstr>15862</vt:lpwstr>
  </property>
  <property fmtid="{D5CDD505-2E9C-101B-9397-08002B2CF9AE}" pid="13" name="DM_emea_doc_ref_id">
    <vt:lpwstr>EMA/6572/2024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17/01/2024 12:42:00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17/01/2024 12:42:00</vt:lpwstr>
  </property>
  <property fmtid="{D5CDD505-2E9C-101B-9397-08002B2CF9AE}" pid="36" name="DM_Name">
    <vt:lpwstr>HannexIVpsur_DE</vt:lpwstr>
  </property>
  <property fmtid="{D5CDD505-2E9C-101B-9397-08002B2CF9AE}" pid="37" name="DM_Owner">
    <vt:lpwstr>Boone Hilde</vt:lpwstr>
  </property>
  <property fmtid="{D5CDD505-2E9C-101B-9397-08002B2CF9AE}" pid="38" name="DM_Path">
    <vt:lpwstr>/02b. Administration of Scientific Meeting/WPs SAGs DGs and other WGs/CxMP - QRD/3. Other activities/02. Procedures/02. Annexes and appendices/01. Annexes to PI/Annex PSUSA CAPs (Annex IV) templates/2023-10 Update/PSUSA CAP clean files for publication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2.1,CURRENT</vt:lpwstr>
  </property>
  <property fmtid="{D5CDD505-2E9C-101B-9397-08002B2CF9AE}" pid="44" name="EMEADocClassificationText">
    <vt:lpwstr> </vt:lpwstr>
  </property>
  <property fmtid="{D5CDD505-2E9C-101B-9397-08002B2CF9AE}" pid="45" name="EMEADocRefFull">
    <vt:lpwstr>EMEA/xxxx/xx/EN</vt:lpwstr>
  </property>
  <property fmtid="{D5CDD505-2E9C-101B-9397-08002B2CF9AE}" pid="46" name="MSIP_Label_0eea11ca-d417-4147-80ed-01a58412c458_ActionId">
    <vt:lpwstr>9be35ef8-450a-43c2-bc74-44c4f1bd84e6</vt:lpwstr>
  </property>
  <property fmtid="{D5CDD505-2E9C-101B-9397-08002B2CF9AE}" pid="47" name="MSIP_Label_0eea11ca-d417-4147-80ed-01a58412c458_ContentBits">
    <vt:lpwstr>2</vt:lpwstr>
  </property>
  <property fmtid="{D5CDD505-2E9C-101B-9397-08002B2CF9AE}" pid="48" name="MSIP_Label_0eea11ca-d417-4147-80ed-01a58412c458_Enabled">
    <vt:lpwstr>true</vt:lpwstr>
  </property>
  <property fmtid="{D5CDD505-2E9C-101B-9397-08002B2CF9AE}" pid="49" name="MSIP_Label_0eea11ca-d417-4147-80ed-01a58412c458_Method">
    <vt:lpwstr>Standard</vt:lpwstr>
  </property>
  <property fmtid="{D5CDD505-2E9C-101B-9397-08002B2CF9AE}" pid="50" name="MSIP_Label_0eea11ca-d417-4147-80ed-01a58412c458_Name">
    <vt:lpwstr>0eea11ca-d417-4147-80ed-01a58412c458</vt:lpwstr>
  </property>
  <property fmtid="{D5CDD505-2E9C-101B-9397-08002B2CF9AE}" pid="51" name="MSIP_Label_0eea11ca-d417-4147-80ed-01a58412c458_SetDate">
    <vt:lpwstr>2024-01-16T09:09:56Z</vt:lpwstr>
  </property>
  <property fmtid="{D5CDD505-2E9C-101B-9397-08002B2CF9AE}" pid="52" name="MSIP_Label_0eea11ca-d417-4147-80ed-01a58412c458_SiteId">
    <vt:lpwstr>bc9dc15c-61bc-4f03-b60b-e5b6d8922839</vt:lpwstr>
  </property>
  <property fmtid="{D5CDD505-2E9C-101B-9397-08002B2CF9AE}" pid="53" name="_NewReviewCycle">
    <vt:lpwstr/>
  </property>
</Properties>
</file>