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9291F" w:rsidP="00E9291F" w14:paraId="7A1D9588" w14:textId="50509A0B">
      <w:pPr>
        <w:jc w:val="center"/>
        <w:rPr>
          <w:noProof/>
        </w:rPr>
      </w:pPr>
    </w:p>
    <w:p w:rsidR="00E9291F" w:rsidP="00E9291F" w14:paraId="7FA6FF87" w14:textId="77777777">
      <w:pPr>
        <w:widowControl w:val="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With Respect to “Pregnancy”</w:t>
      </w:r>
    </w:p>
    <w:p w:rsidR="00E9291F" w:rsidP="00E9291F" w14:paraId="44A5D8B3" w14:textId="77777777">
      <w:pPr>
        <w:widowControl w:val="0"/>
        <w:rPr>
          <w:i/>
          <w:noProof/>
          <w:sz w:val="22"/>
        </w:rPr>
      </w:pPr>
    </w:p>
    <w:p w:rsidR="00E9291F" w:rsidP="00E9291F" w14:paraId="29773235" w14:textId="7777777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[1]</w:t>
      </w:r>
      <w:r>
        <w:rPr>
          <w:sz w:val="22"/>
          <w:szCs w:val="22"/>
        </w:rPr>
        <w:t xml:space="preserve">&lt;Based on human experience </w:t>
      </w:r>
      <w:r>
        <w:rPr>
          <w:i/>
          <w:iCs/>
          <w:color w:val="008000"/>
          <w:sz w:val="22"/>
          <w:szCs w:val="22"/>
        </w:rPr>
        <w:t>[specify]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{Active substance} causes &lt;congenital malformations </w:t>
      </w:r>
      <w:r>
        <w:rPr>
          <w:i/>
          <w:iCs/>
          <w:color w:val="008000"/>
          <w:sz w:val="22"/>
          <w:szCs w:val="22"/>
        </w:rPr>
        <w:t>[specify]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when administered during pregnancy.&gt; </w:t>
      </w:r>
      <w:r>
        <w:rPr>
          <w:i/>
          <w:iCs/>
          <w:color w:val="008000"/>
          <w:sz w:val="22"/>
          <w:szCs w:val="22"/>
        </w:rPr>
        <w:t>[or]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color w:val="auto"/>
          <w:sz w:val="22"/>
          <w:szCs w:val="22"/>
        </w:rPr>
        <w:t>harmful pharmacological effects during pregnancy and/or on the fetus/newborn child.</w:t>
      </w:r>
      <w:r>
        <w:rPr>
          <w:sz w:val="22"/>
          <w:szCs w:val="22"/>
        </w:rPr>
        <w:t xml:space="preserve">&gt; </w:t>
      </w:r>
    </w:p>
    <w:p w:rsidR="00E9291F" w:rsidP="00E9291F" w14:paraId="5CCDD34D" w14:textId="77777777">
      <w:pPr>
        <w:pStyle w:val="Default"/>
        <w:jc w:val="both"/>
        <w:rPr>
          <w:sz w:val="22"/>
          <w:szCs w:val="22"/>
        </w:rPr>
      </w:pPr>
    </w:p>
    <w:p w:rsidR="00E9291F" w:rsidP="00E9291F" w14:paraId="5F3005B7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{Invented name} is contraindicated &lt;during pregnancy&gt;&lt;during {trimester} of pregnancy&gt; </w:t>
      </w:r>
      <w:r>
        <w:rPr>
          <w:i/>
          <w:iCs/>
          <w:color w:val="008000"/>
          <w:sz w:val="22"/>
          <w:szCs w:val="22"/>
        </w:rPr>
        <w:t>[this case is a strict contraindication]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(see section 4.3). </w:t>
      </w:r>
    </w:p>
    <w:p w:rsidR="00E9291F" w:rsidP="00E9291F" w14:paraId="50582807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&lt;Women of childbearing potential have to use effective contraception &lt;during &lt;and up to {number} weeks after&gt; treatment.&gt;&gt;</w:t>
      </w:r>
    </w:p>
    <w:p w:rsidR="00E9291F" w:rsidP="00E9291F" w14:paraId="6104799F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291F" w:rsidP="00E9291F" w14:paraId="03BAA3E1" w14:textId="77777777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[2] </w:t>
      </w:r>
      <w:r>
        <w:rPr>
          <w:sz w:val="22"/>
          <w:szCs w:val="22"/>
        </w:rPr>
        <w:t xml:space="preserve">&lt;Based on human experience </w:t>
      </w:r>
      <w:r>
        <w:rPr>
          <w:i/>
          <w:iCs/>
          <w:color w:val="008000"/>
          <w:sz w:val="22"/>
          <w:szCs w:val="22"/>
        </w:rPr>
        <w:t>[specify]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{Active substance} is suggested / suspected to cause congenital malformations</w:t>
      </w:r>
      <w:r>
        <w:rPr>
          <w:i/>
          <w:iCs/>
          <w:color w:val="008000"/>
          <w:sz w:val="22"/>
          <w:szCs w:val="22"/>
        </w:rPr>
        <w:t xml:space="preserve"> [specify]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when administered during pregnancy. </w:t>
      </w:r>
    </w:p>
    <w:p w:rsidR="00E9291F" w:rsidP="00E9291F" w14:paraId="2A2D9D6C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&lt;Studies in animals have shown reproductive toxicity (see section 5.3).&gt; </w:t>
      </w:r>
    </w:p>
    <w:p w:rsidR="00E9291F" w:rsidP="00E9291F" w14:paraId="32FCF1EE" w14:textId="77777777">
      <w:pPr>
        <w:pStyle w:val="Default"/>
        <w:jc w:val="both"/>
        <w:rPr>
          <w:color w:val="008000"/>
          <w:sz w:val="22"/>
          <w:szCs w:val="22"/>
        </w:rPr>
      </w:pPr>
      <w:r>
        <w:rPr>
          <w:i/>
          <w:iCs/>
          <w:color w:val="008000"/>
          <w:sz w:val="22"/>
          <w:szCs w:val="22"/>
        </w:rPr>
        <w:t xml:space="preserve">[or] </w:t>
      </w:r>
    </w:p>
    <w:p w:rsidR="00E9291F" w:rsidP="00E9291F" w14:paraId="2CDA0C0E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 &lt;Animal studies are insufficient with respect to reproductive toxicity (see section 5.3).&gt; </w:t>
      </w:r>
    </w:p>
    <w:p w:rsidR="00E9291F" w:rsidP="00E9291F" w14:paraId="440D51B3" w14:textId="77777777">
      <w:pPr>
        <w:pStyle w:val="Default"/>
        <w:jc w:val="both"/>
        <w:rPr>
          <w:sz w:val="22"/>
          <w:szCs w:val="22"/>
        </w:rPr>
      </w:pPr>
    </w:p>
    <w:p w:rsidR="00E9291F" w:rsidP="00E9291F" w14:paraId="4E0406FC" w14:textId="77777777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{Invented name} should not be used &lt;during pregnancy&gt;&lt;during {trimester} of pregnancy&gt; unless the clinical condition of the woman requires treatment with {Active substance}</w:t>
      </w:r>
      <w:r>
        <w:rPr>
          <w:i/>
          <w:iCs/>
          <w:sz w:val="22"/>
          <w:szCs w:val="22"/>
        </w:rPr>
        <w:t>.</w:t>
      </w:r>
    </w:p>
    <w:p w:rsidR="00E9291F" w:rsidP="00E9291F" w14:paraId="0B8CCBEA" w14:textId="77777777">
      <w:pPr>
        <w:pStyle w:val="Default"/>
        <w:jc w:val="both"/>
        <w:rPr>
          <w:sz w:val="22"/>
          <w:szCs w:val="22"/>
        </w:rPr>
      </w:pPr>
    </w:p>
    <w:p w:rsidR="00E9291F" w:rsidP="00E9291F" w14:paraId="337785BC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&lt;Women of childbearing potential have to use effective contraception &lt;during &lt;and up to {number} weeks after&gt; treatment.&gt;&gt;</w:t>
      </w:r>
    </w:p>
    <w:p w:rsidR="00E9291F" w:rsidP="00E9291F" w14:paraId="0B5239D8" w14:textId="77777777">
      <w:pPr>
        <w:pStyle w:val="Default"/>
        <w:jc w:val="both"/>
        <w:rPr>
          <w:sz w:val="22"/>
          <w:szCs w:val="22"/>
        </w:rPr>
      </w:pPr>
    </w:p>
    <w:p w:rsidR="00E9291F" w:rsidP="00E9291F" w14:paraId="6C81BDF3" w14:textId="77777777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[3] </w:t>
      </w:r>
      <w:r>
        <w:rPr>
          <w:sz w:val="22"/>
          <w:szCs w:val="22"/>
        </w:rPr>
        <w:t xml:space="preserve">&lt;Based on human experience </w:t>
      </w:r>
      <w:r>
        <w:rPr>
          <w:i/>
          <w:iCs/>
          <w:color w:val="008000"/>
          <w:sz w:val="22"/>
          <w:szCs w:val="22"/>
        </w:rPr>
        <w:t>[specify]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{Active substance} is suggested / suspected to cause congenital malformations </w:t>
      </w:r>
      <w:r>
        <w:rPr>
          <w:i/>
          <w:iCs/>
          <w:color w:val="008000"/>
          <w:sz w:val="22"/>
          <w:szCs w:val="22"/>
        </w:rPr>
        <w:t>[specify]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when administered during pregnancy. </w:t>
      </w:r>
    </w:p>
    <w:p w:rsidR="00E9291F" w:rsidP="00E9291F" w14:paraId="4861131B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Animal studies do not indicate direct or indirect harmful effects with respect to reproductive toxicity (see section 5.3). </w:t>
      </w:r>
    </w:p>
    <w:p w:rsidR="00E9291F" w:rsidP="00E9291F" w14:paraId="4F26C827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{Invented name} should not be used&lt;during pregnancy&gt;&lt;during {trimester} of pregnancy&gt; unless the clinical condition of the woman requires treatment with {Active substance}.</w:t>
      </w:r>
    </w:p>
    <w:p w:rsidR="00E9291F" w:rsidP="00E9291F" w14:paraId="1DD955BD" w14:textId="77777777">
      <w:pPr>
        <w:pStyle w:val="Default"/>
        <w:jc w:val="both"/>
        <w:rPr>
          <w:sz w:val="22"/>
          <w:szCs w:val="22"/>
        </w:rPr>
      </w:pPr>
    </w:p>
    <w:p w:rsidR="00E9291F" w:rsidP="00E9291F" w14:paraId="35BAF7C5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&lt;Women of childbearing potential have to use effective contraception &lt;during &lt;and up to {number} weeks after)&gt; treatment.&gt;&gt; </w:t>
      </w:r>
    </w:p>
    <w:p w:rsidR="00E9291F" w:rsidP="00E9291F" w14:paraId="60C01EAD" w14:textId="77777777">
      <w:pPr>
        <w:pStyle w:val="Default"/>
        <w:jc w:val="both"/>
        <w:rPr>
          <w:sz w:val="22"/>
          <w:szCs w:val="22"/>
        </w:rPr>
      </w:pPr>
    </w:p>
    <w:p w:rsidR="00E9291F" w:rsidP="00E9291F" w14:paraId="4565B215" w14:textId="77777777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[4] </w:t>
      </w:r>
      <w:r>
        <w:rPr>
          <w:sz w:val="22"/>
          <w:szCs w:val="22"/>
        </w:rPr>
        <w:t xml:space="preserve">&lt;There are no or limited amount of data from the use of {Active substance} in pregnant women. </w:t>
      </w:r>
    </w:p>
    <w:p w:rsidR="00E9291F" w:rsidP="00E9291F" w14:paraId="696DA44C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&lt;Studies in animals have shown reproductive toxicity (see section 5.3).&gt; </w:t>
      </w:r>
    </w:p>
    <w:p w:rsidR="00E9291F" w:rsidP="00E9291F" w14:paraId="2E44DB31" w14:textId="77777777">
      <w:pPr>
        <w:pStyle w:val="Default"/>
        <w:jc w:val="both"/>
        <w:rPr>
          <w:color w:val="008000"/>
          <w:sz w:val="22"/>
          <w:szCs w:val="22"/>
        </w:rPr>
      </w:pPr>
      <w:r>
        <w:rPr>
          <w:i/>
          <w:iCs/>
          <w:color w:val="008000"/>
          <w:sz w:val="22"/>
          <w:szCs w:val="22"/>
        </w:rPr>
        <w:t xml:space="preserve">[or] </w:t>
      </w:r>
    </w:p>
    <w:p w:rsidR="00E9291F" w:rsidP="00E9291F" w14:paraId="2299A9A4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 &lt;Animal studies are insufficient with respect to reproductive toxicity (see section 5.3).&gt; </w:t>
      </w:r>
    </w:p>
    <w:p w:rsidR="00E9291F" w:rsidP="00E9291F" w14:paraId="7C0DACF3" w14:textId="77777777">
      <w:pPr>
        <w:pStyle w:val="Default"/>
        <w:jc w:val="both"/>
        <w:rPr>
          <w:sz w:val="22"/>
          <w:szCs w:val="22"/>
        </w:rPr>
      </w:pPr>
    </w:p>
    <w:p w:rsidR="00931BB4" w:rsidP="00931BB4" w14:paraId="73924FCD" w14:textId="777777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{Invented name} is not recommended &lt;during pregnancy&gt;&lt;during {trimester} of pregnancy&gt; and in women of childbearing potential not using contraception.&gt; </w:t>
      </w:r>
    </w:p>
    <w:p w:rsidR="00931BB4" w:rsidP="00931BB4" w14:paraId="27F95B49" w14:textId="77777777">
      <w:pPr>
        <w:pStyle w:val="Default"/>
        <w:jc w:val="both"/>
        <w:rPr>
          <w:sz w:val="22"/>
          <w:szCs w:val="22"/>
        </w:rPr>
      </w:pPr>
    </w:p>
    <w:p w:rsidR="00DA52F9" w:rsidP="00931BB4" w14:paraId="6FCBAE43" w14:textId="77777777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p w:rsidR="00DA52F9" w14:paraId="55D9AC31" w14:textId="77777777">
      <w:pPr>
        <w:rPr>
          <w:rFonts w:eastAsia="SimSun"/>
          <w:b/>
          <w:bCs/>
          <w:i/>
          <w:iCs/>
          <w:sz w:val="22"/>
          <w:szCs w:val="22"/>
          <w:lang w:val="en-US" w:eastAsia="zh-CN"/>
        </w:rPr>
      </w:pPr>
      <w:r>
        <w:rPr>
          <w:b/>
          <w:bCs/>
          <w:i/>
          <w:iCs/>
          <w:sz w:val="22"/>
          <w:szCs w:val="22"/>
        </w:rPr>
        <w:br w:type="page"/>
      </w:r>
    </w:p>
    <w:p w:rsidR="00E9291F" w:rsidP="00931BB4" w14:paraId="2455F0B5" w14:textId="73E93D18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[5] </w:t>
      </w:r>
      <w:r>
        <w:rPr>
          <w:color w:val="auto"/>
          <w:sz w:val="22"/>
          <w:szCs w:val="22"/>
        </w:rPr>
        <w:t>&lt;There are no or limited amount of data (less than 300 pregnancy outcomes) from the use of {Active substance} in pregnant women.</w:t>
      </w:r>
    </w:p>
    <w:p w:rsidR="00E9291F" w:rsidP="00E9291F" w14:paraId="10000A0D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Animal studies do not indicate direct or indirect harmful effects with respect to reproductive toxicity (see section 5.3). </w:t>
      </w:r>
    </w:p>
    <w:p w:rsidR="00E9291F" w:rsidP="00E9291F" w14:paraId="6C8E5456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a precautionary measure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it is preferable to avoid the use of {Invented name} &lt;during pregnancy&gt; &lt;during {trimester} of pregnancy&gt;. &gt;</w:t>
      </w:r>
    </w:p>
    <w:p w:rsidR="00E9291F" w:rsidP="00E9291F" w14:paraId="2B464940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4274E634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[6] </w:t>
      </w:r>
      <w:r>
        <w:rPr>
          <w:i/>
          <w:iCs/>
          <w:color w:val="auto"/>
          <w:sz w:val="22"/>
          <w:szCs w:val="22"/>
        </w:rPr>
        <w:t>&lt;</w:t>
      </w:r>
      <w:r>
        <w:rPr>
          <w:color w:val="auto"/>
          <w:sz w:val="22"/>
          <w:szCs w:val="22"/>
        </w:rPr>
        <w:t xml:space="preserve">A moderate amount of data on pregnant women (between 300-1000 pregnancy outcomes) indicate no </w:t>
      </w:r>
      <w:r>
        <w:rPr>
          <w:color w:val="auto"/>
          <w:sz w:val="22"/>
          <w:szCs w:val="22"/>
        </w:rPr>
        <w:t>malformative</w:t>
      </w:r>
      <w:r>
        <w:rPr>
          <w:color w:val="auto"/>
          <w:sz w:val="22"/>
          <w:szCs w:val="22"/>
        </w:rPr>
        <w:t xml:space="preserve"> or </w:t>
      </w:r>
      <w:r>
        <w:rPr>
          <w:color w:val="auto"/>
          <w:sz w:val="22"/>
          <w:szCs w:val="22"/>
        </w:rPr>
        <w:t>feto</w:t>
      </w:r>
      <w:r>
        <w:rPr>
          <w:color w:val="auto"/>
          <w:sz w:val="22"/>
          <w:szCs w:val="22"/>
        </w:rPr>
        <w:t xml:space="preserve">/ neonatal toxicity of {Active substance}. </w:t>
      </w:r>
    </w:p>
    <w:p w:rsidR="00E9291F" w:rsidP="00E9291F" w14:paraId="19B03D72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&lt;Animal studies have shown reproductive toxicity (see section 5.3).&gt;</w:t>
      </w:r>
    </w:p>
    <w:p w:rsidR="00E9291F" w:rsidP="00E9291F" w14:paraId="19320F1D" w14:textId="77777777">
      <w:pPr>
        <w:pStyle w:val="Default"/>
        <w:jc w:val="both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 </w:t>
      </w:r>
      <w:r>
        <w:rPr>
          <w:i/>
          <w:iCs/>
          <w:color w:val="008000"/>
          <w:sz w:val="22"/>
          <w:szCs w:val="22"/>
        </w:rPr>
        <w:t xml:space="preserve">[or] </w:t>
      </w:r>
    </w:p>
    <w:p w:rsidR="00E9291F" w:rsidP="00E9291F" w14:paraId="307A9710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 &lt;Animal studies are insufficient with respect to reproductive toxicity (see section 5.3).&gt;</w:t>
      </w:r>
    </w:p>
    <w:p w:rsidR="00E9291F" w:rsidP="00E9291F" w14:paraId="6A021E3F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6E4F4421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a precautionary measure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it is preferable to avoid the use of {invented name} &lt;during pregnancy &gt; &lt;during {trimester} of pregnancy.&gt; </w:t>
      </w:r>
    </w:p>
    <w:p w:rsidR="00E9291F" w:rsidP="00E9291F" w14:paraId="71F59FBE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76FE42AB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[7] </w:t>
      </w:r>
      <w:r>
        <w:rPr>
          <w:i/>
          <w:iCs/>
          <w:color w:val="auto"/>
          <w:sz w:val="22"/>
          <w:szCs w:val="22"/>
        </w:rPr>
        <w:t>&lt;</w:t>
      </w:r>
      <w:r>
        <w:rPr>
          <w:color w:val="auto"/>
          <w:sz w:val="22"/>
          <w:szCs w:val="22"/>
        </w:rPr>
        <w:t xml:space="preserve">A moderate amount of data on pregnant women (between 300-1000 pregnancy outcomes) indicate no </w:t>
      </w:r>
      <w:r>
        <w:rPr>
          <w:color w:val="auto"/>
          <w:sz w:val="22"/>
          <w:szCs w:val="22"/>
        </w:rPr>
        <w:t>malformative</w:t>
      </w:r>
      <w:r>
        <w:rPr>
          <w:color w:val="auto"/>
          <w:sz w:val="22"/>
          <w:szCs w:val="22"/>
        </w:rPr>
        <w:t xml:space="preserve"> or </w:t>
      </w:r>
      <w:r>
        <w:rPr>
          <w:color w:val="auto"/>
          <w:sz w:val="22"/>
          <w:szCs w:val="22"/>
        </w:rPr>
        <w:t>feto</w:t>
      </w:r>
      <w:r>
        <w:rPr>
          <w:color w:val="auto"/>
          <w:sz w:val="22"/>
          <w:szCs w:val="22"/>
        </w:rPr>
        <w:t>/ neonatal toxicity of {Active substance}.&gt;</w:t>
      </w:r>
    </w:p>
    <w:p w:rsidR="00E9291F" w:rsidP="00E9291F" w14:paraId="135083B3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12D91AF5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Animal studies do not indicate reproductive toxicity (see section 5.3). </w:t>
      </w:r>
    </w:p>
    <w:p w:rsidR="00E9291F" w:rsidP="00E9291F" w14:paraId="2DEBF3EF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4FF9E3E0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use of {invented name} may be considered &lt;during pregnancy&gt;&lt;during {trimester} of pregnancy&gt;, if necessary. </w:t>
      </w:r>
    </w:p>
    <w:p w:rsidR="00E9291F" w:rsidP="00E9291F" w14:paraId="40A7F03A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05B7B179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[8] </w:t>
      </w:r>
      <w:r>
        <w:rPr>
          <w:color w:val="auto"/>
          <w:sz w:val="22"/>
          <w:szCs w:val="22"/>
        </w:rPr>
        <w:t xml:space="preserve">&lt;A large amount of data on pregnant women (more than 1000 pregnancy outcomes) indicate no </w:t>
      </w:r>
      <w:r>
        <w:rPr>
          <w:color w:val="auto"/>
          <w:sz w:val="22"/>
          <w:szCs w:val="22"/>
        </w:rPr>
        <w:t>malformative</w:t>
      </w:r>
      <w:r>
        <w:rPr>
          <w:color w:val="auto"/>
          <w:sz w:val="22"/>
          <w:szCs w:val="22"/>
        </w:rPr>
        <w:t xml:space="preserve"> nor </w:t>
      </w:r>
      <w:r>
        <w:rPr>
          <w:color w:val="auto"/>
          <w:sz w:val="22"/>
          <w:szCs w:val="22"/>
        </w:rPr>
        <w:t>feto</w:t>
      </w:r>
      <w:r>
        <w:rPr>
          <w:color w:val="auto"/>
          <w:sz w:val="22"/>
          <w:szCs w:val="22"/>
        </w:rPr>
        <w:t>/ neonatal toxicity of {Active substance}.&gt;</w:t>
      </w:r>
    </w:p>
    <w:p w:rsidR="00E9291F" w:rsidP="00E9291F" w14:paraId="73201E9C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{Invented name} can be used &lt;during pregnancy&gt;&lt;during {trimester} of pregnancy&gt; if clinically needed. </w:t>
      </w:r>
    </w:p>
    <w:p w:rsidR="00E9291F" w:rsidP="00E9291F" w14:paraId="32433498" w14:textId="77777777">
      <w:pPr>
        <w:pStyle w:val="Default"/>
        <w:jc w:val="both"/>
        <w:rPr>
          <w:color w:val="auto"/>
          <w:sz w:val="22"/>
          <w:szCs w:val="22"/>
        </w:rPr>
      </w:pPr>
    </w:p>
    <w:p w:rsidR="00E9291F" w:rsidP="00E9291F" w14:paraId="574570AD" w14:textId="77777777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[9] </w:t>
      </w:r>
      <w:r>
        <w:rPr>
          <w:color w:val="auto"/>
          <w:sz w:val="22"/>
          <w:szCs w:val="22"/>
        </w:rPr>
        <w:t>&lt;No effects during pregnancy are anticipated, since systemic exposure to {Active substance} is negligible.&gt;</w:t>
      </w:r>
    </w:p>
    <w:p w:rsidR="00E9291F" w:rsidP="00E9291F" w14:paraId="1E00854D" w14:textId="77777777">
      <w:pPr>
        <w:widowContro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{Invented name} can be used during pregnancy. </w:t>
      </w:r>
      <w:r>
        <w:rPr>
          <w:i/>
          <w:iCs/>
          <w:color w:val="008000"/>
          <w:sz w:val="22"/>
          <w:szCs w:val="22"/>
        </w:rPr>
        <w:t>[E.g. medicinal products for which negligible systemic exposure/negligible pharmacodynamic systemic activity has been demonstrated in clinical situation]</w:t>
      </w:r>
    </w:p>
    <w:p w:rsidR="00E9291F" w:rsidP="00E9291F" w14:paraId="15069665" w14:textId="77777777">
      <w:pPr>
        <w:widowControl w:val="0"/>
        <w:rPr>
          <w:i/>
          <w:iCs/>
          <w:sz w:val="22"/>
          <w:szCs w:val="22"/>
        </w:rPr>
      </w:pPr>
    </w:p>
    <w:p w:rsidR="00E9291F" w:rsidP="00E9291F" w14:paraId="38C455BE" w14:textId="77777777">
      <w:pPr>
        <w:widowControl w:val="0"/>
        <w:rPr>
          <w:i/>
          <w:iCs/>
          <w:sz w:val="22"/>
          <w:szCs w:val="22"/>
        </w:rPr>
      </w:pPr>
    </w:p>
    <w:p w:rsidR="00E9291F" w:rsidP="00E9291F" w14:paraId="5F1A2493" w14:textId="77777777">
      <w:pPr>
        <w:widowControl w:val="0"/>
        <w:rPr>
          <w:noProof/>
        </w:rPr>
      </w:pPr>
      <w:r>
        <w:rPr>
          <w:i/>
          <w:iCs/>
          <w:szCs w:val="22"/>
        </w:rPr>
        <w:t xml:space="preserve"> </w:t>
      </w:r>
      <w:r>
        <w:rPr>
          <w:noProof/>
        </w:rPr>
        <w:br w:type="page"/>
      </w:r>
      <w:r>
        <w:rPr>
          <w:b/>
          <w:noProof/>
          <w:sz w:val="22"/>
          <w:u w:val="single"/>
        </w:rPr>
        <w:t>With Respect to “Lactation”</w:t>
      </w:r>
    </w:p>
    <w:p w:rsidR="00E9291F" w:rsidP="00E9291F" w14:paraId="08FA1158" w14:textId="77777777">
      <w:pPr>
        <w:rPr>
          <w:noProof/>
          <w:sz w:val="22"/>
        </w:rPr>
      </w:pPr>
    </w:p>
    <w:p w:rsidR="00E9291F" w:rsidP="00E9291F" w14:paraId="7C780CB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b/>
          <w:color w:val="000000"/>
          <w:sz w:val="24"/>
          <w:szCs w:val="24"/>
          <w:lang w:val="en-US" w:eastAsia="zh-CN"/>
        </w:rPr>
        <w:t>[</w:t>
      </w:r>
      <w:r>
        <w:rPr>
          <w:rFonts w:eastAsia="SimSun"/>
          <w:b/>
          <w:color w:val="000000"/>
          <w:sz w:val="22"/>
          <w:szCs w:val="22"/>
          <w:lang w:val="en-US" w:eastAsia="zh-CN"/>
        </w:rPr>
        <w:t>1]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&lt;{Active substance}/metabolites are excreted in human milk and effects have been shown in breastfed newborns/infants of treated women.&gt; </w:t>
      </w:r>
    </w:p>
    <w:p w:rsidR="00E9291F" w:rsidP="00E9291F" w14:paraId="248BFD8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298AF1D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&lt;{Active substance}/metabolites have been identified in breastfed newborns/infants of treated women. &lt;The effect of {Active substance} on newborns/infants is unknown.&gt;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&lt;There is insufficient information on the effects of {Active substance} in newborns/infants.&gt;&gt;</w:t>
      </w:r>
    </w:p>
    <w:p w:rsidR="00E9291F" w:rsidP="00E9291F" w14:paraId="526CF3B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38CD895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>&lt;{Active substance}/metabolites are excreted in human milk to such an extent that effects on the breastfed newborns/infants are likely.&gt;</w:t>
      </w:r>
    </w:p>
    <w:p w:rsidR="00E9291F" w:rsidP="00E9291F" w14:paraId="4019D53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E9291F" w:rsidP="00E9291F" w14:paraId="3A15BBA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&lt;{Invented name}&lt;is contraindicated during breast-feeding (see section 4.3)&gt;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&lt;should not be used during breast-feeding&gt;.&gt;</w:t>
      </w:r>
    </w:p>
    <w:p w:rsidR="00E9291F" w:rsidP="00E9291F" w14:paraId="6ECCEE9A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>
        <w:rPr>
          <w:rFonts w:eastAsia="SimSun"/>
          <w:color w:val="008000"/>
          <w:sz w:val="22"/>
          <w:szCs w:val="22"/>
          <w:lang w:val="en-US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E9291F" w:rsidP="00E9291F" w14:paraId="46EA6A3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&lt;Breast-feeding should be discontinued during treatment with {Invented name}.&gt; </w:t>
      </w:r>
    </w:p>
    <w:p w:rsidR="00E9291F" w:rsidP="00E9291F" w14:paraId="29FA1CA5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E9291F" w:rsidP="00E9291F" w14:paraId="7B29BD2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&lt;A decision must be made whether to discontinue breast-feeding or to discontinue/abstain from {Invented name} therapy taking into account the benefit of breast feeding for the child and the benefit of therapy for the woman.&gt; </w:t>
      </w:r>
    </w:p>
    <w:p w:rsidR="00E9291F" w:rsidP="00E9291F" w14:paraId="0B4A91D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E9291F" w:rsidP="00E9291F" w14:paraId="46CA4EC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b/>
          <w:color w:val="000000"/>
          <w:sz w:val="22"/>
          <w:szCs w:val="22"/>
          <w:lang w:val="en-US" w:eastAsia="zh-CN"/>
        </w:rPr>
        <w:t>[2]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&lt;It is unknown whether {Active substance}/metabolites are excreted in human milk.&gt; </w:t>
      </w:r>
    </w:p>
    <w:p w:rsidR="00E9291F" w:rsidP="00E9291F" w14:paraId="5A3E2347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1CDC50F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&lt;There is insufficient information on the excretion of {Active substance}/metabolites in human milk.&gt; </w:t>
      </w:r>
    </w:p>
    <w:p w:rsidR="00E9291F" w:rsidP="00E9291F" w14:paraId="4B1A8BA3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546BD4B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&lt;There is insufficient information on the excretion of {Active substance}/metabolites in animal milk.&gt; </w:t>
      </w:r>
    </w:p>
    <w:p w:rsidR="00E9291F" w:rsidP="00E9291F" w14:paraId="47CD3F69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2806767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&lt;Available pharmacodynamic/toxicological data in animals have shown excretion of {Active substance}/metabolites in milk (for details see 5.3).&gt; </w:t>
      </w:r>
    </w:p>
    <w:p w:rsidR="00E9291F" w:rsidP="00E9291F" w14:paraId="1AFA719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14E58674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>&lt;</w:t>
      </w:r>
      <w:r>
        <w:rPr>
          <w:rFonts w:eastAsia="SimSun"/>
          <w:color w:val="000000"/>
          <w:sz w:val="22"/>
          <w:szCs w:val="22"/>
          <w:lang w:val="en-US" w:eastAsia="zh-CN"/>
        </w:rPr>
        <w:t>Physico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-chemical data suggest excretion of {Active substance}/metabolites in human milk.&gt; </w:t>
      </w:r>
    </w:p>
    <w:p w:rsidR="00E9291F" w:rsidP="00E9291F" w14:paraId="4463D1A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E9291F" w:rsidP="00E9291F" w14:paraId="446DDDE3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A risk to the newborns/infants cannot be excluded. </w:t>
      </w:r>
    </w:p>
    <w:p w:rsidR="00E9291F" w:rsidP="00E9291F" w14:paraId="45E6237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E9291F" w:rsidP="00E9291F" w14:paraId="28EC139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&lt;{Invented name} &lt;is contraindicated during breast-feeding (see section 4.3)&gt;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&lt;should not be used during breast-feeding&gt;.&gt; </w:t>
      </w:r>
    </w:p>
    <w:p w:rsidR="00E9291F" w:rsidP="00E9291F" w14:paraId="03B8E6B2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E9291F" w:rsidP="00E9291F" w14:paraId="6776F5C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&lt;Breast-feeding should be discontinued during treatment with {Invented name}.&gt;</w:t>
      </w:r>
    </w:p>
    <w:p w:rsidR="00E9291F" w:rsidP="00E9291F" w14:paraId="59BFDF8F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en-US" w:eastAsia="zh-CN"/>
        </w:rPr>
      </w:pPr>
      <w:r>
        <w:rPr>
          <w:rFonts w:eastAsia="SimSun"/>
          <w:color w:val="008000"/>
          <w:sz w:val="22"/>
          <w:szCs w:val="22"/>
          <w:lang w:val="en-US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>[or]</w:t>
      </w:r>
    </w:p>
    <w:p w:rsidR="00E9291F" w:rsidP="00E9291F" w14:paraId="30F04BF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en-US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en-US" w:eastAsia="zh-CN"/>
        </w:rPr>
        <w:t>&lt;A decision must be made whether to discontinue breast-feeding or to discontinue/abstain from {Invented name} therapy taking into account the benefit of breast feeding for the child and the benefit of therapy for the woman.&gt;</w:t>
      </w:r>
    </w:p>
    <w:p w:rsidR="00E9291F" w:rsidP="00E9291F" w14:paraId="0D9FF6F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E9291F" w:rsidP="00E9291F" w14:paraId="4CD305B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b/>
          <w:color w:val="000000"/>
          <w:sz w:val="22"/>
          <w:szCs w:val="22"/>
          <w:lang w:val="en-US" w:eastAsia="zh-CN"/>
        </w:rPr>
        <w:t>[3]</w:t>
      </w:r>
      <w:r>
        <w:rPr>
          <w:rFonts w:eastAsia="SimSun"/>
          <w:color w:val="000000"/>
          <w:sz w:val="22"/>
          <w:szCs w:val="22"/>
          <w:lang w:val="en-US" w:eastAsia="zh-CN"/>
        </w:rPr>
        <w:t xml:space="preserve"> &lt;No effects of {Active substance} have been shown in breastfed newborns/infants of treated mothers.&gt; </w:t>
      </w:r>
    </w:p>
    <w:p w:rsidR="00E9291F" w:rsidP="00E9291F" w14:paraId="568F84CA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5AE61984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&lt;No effects on the breastfed newborn/infant are anticipated since the systemic exposure of the breast-feeding woman to {Active substance} is negligible.&gt; </w:t>
      </w:r>
    </w:p>
    <w:p w:rsidR="00E9291F" w:rsidP="00E9291F" w14:paraId="486DB88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344C787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&lt;{Active substance}/metabolites have not been identified in plasma of breastfed newborns/infants of treated mothers.&gt; </w:t>
      </w:r>
    </w:p>
    <w:p w:rsidR="00E9291F" w:rsidP="00E9291F" w14:paraId="74B574BE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704C9A3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&lt;{Active substance}/metabolites are not excreted in human milk.&gt; </w:t>
      </w:r>
    </w:p>
    <w:p w:rsidR="00E9291F" w:rsidP="00E9291F" w14:paraId="45C590FD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en-US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en-US" w:eastAsia="zh-CN"/>
        </w:rPr>
        <w:t xml:space="preserve">[or] </w:t>
      </w:r>
    </w:p>
    <w:p w:rsidR="00E9291F" w:rsidP="00E9291F" w14:paraId="475825B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&lt;{Active substance}/metabolites are excreted in human milk, but at therapeutic doses of {Invented name} no effects on the breastfed newborns/infants are anticipated.&gt; </w:t>
      </w:r>
    </w:p>
    <w:p w:rsidR="00E9291F" w:rsidP="00E9291F" w14:paraId="1BAC5F63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</w:p>
    <w:p w:rsidR="00E9291F" w:rsidP="00E9291F" w14:paraId="3ED4146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en-US" w:eastAsia="zh-CN"/>
        </w:rPr>
      </w:pPr>
      <w:r>
        <w:rPr>
          <w:rFonts w:eastAsia="SimSun"/>
          <w:color w:val="000000"/>
          <w:sz w:val="22"/>
          <w:szCs w:val="22"/>
          <w:lang w:val="en-US" w:eastAsia="zh-CN"/>
        </w:rPr>
        <w:t xml:space="preserve">{Invented name} can be used during breast-feeding. </w:t>
      </w:r>
    </w:p>
    <w:p w:rsidR="00CE4C0C" w:rsidRPr="00E9291F" w:rsidP="00E9291F" w14:paraId="691ECF03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805" w14:paraId="4C5CFB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805" w14:paraId="0D7FB1E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805" w14:paraId="3A03EF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805" w14:paraId="4EC682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805" w14:paraId="0A15C3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805" w14:paraId="65B6084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1F"/>
    <w:rsid w:val="00051578"/>
    <w:rsid w:val="000A2F4E"/>
    <w:rsid w:val="001F5650"/>
    <w:rsid w:val="00363CE8"/>
    <w:rsid w:val="00385E68"/>
    <w:rsid w:val="00450BBC"/>
    <w:rsid w:val="00544D71"/>
    <w:rsid w:val="005B4805"/>
    <w:rsid w:val="005C4A29"/>
    <w:rsid w:val="00634C55"/>
    <w:rsid w:val="00672B60"/>
    <w:rsid w:val="006947E7"/>
    <w:rsid w:val="006B6CD8"/>
    <w:rsid w:val="006D7F3C"/>
    <w:rsid w:val="0071679C"/>
    <w:rsid w:val="00743731"/>
    <w:rsid w:val="007937DE"/>
    <w:rsid w:val="007A2C99"/>
    <w:rsid w:val="007E6702"/>
    <w:rsid w:val="00803EF5"/>
    <w:rsid w:val="0090582C"/>
    <w:rsid w:val="00931BB4"/>
    <w:rsid w:val="00956E51"/>
    <w:rsid w:val="009D64B2"/>
    <w:rsid w:val="00B16492"/>
    <w:rsid w:val="00BD4FED"/>
    <w:rsid w:val="00CE4C0C"/>
    <w:rsid w:val="00DA52F9"/>
    <w:rsid w:val="00DF3920"/>
    <w:rsid w:val="00E9291F"/>
    <w:rsid w:val="00EA665E"/>
    <w:rsid w:val="00F25205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DB5569-0F31-429C-999D-6D948D9E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1F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Default">
    <w:name w:val="Default"/>
    <w:rsid w:val="00E9291F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Title">
    <w:name w:val="Title"/>
    <w:basedOn w:val="Normal"/>
    <w:qFormat/>
    <w:rsid w:val="00E9291F"/>
    <w:pPr>
      <w:jc w:val="center"/>
    </w:pPr>
    <w:rPr>
      <w:b/>
      <w:noProof/>
      <w:sz w:val="22"/>
    </w:rPr>
  </w:style>
  <w:style w:type="paragraph" w:styleId="BalloonText">
    <w:name w:val="Balloon Text"/>
    <w:basedOn w:val="Normal"/>
    <w:semiHidden/>
    <w:rsid w:val="00E9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HappendixIen</vt:lpstr>
    </vt:vector>
  </TitlesOfParts>
  <Company>EMEA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HappendixI_en</dc:title>
  <dc:creator>Administrator</dc:creator>
  <cp:lastModifiedBy>Akhtar Tia</cp:lastModifiedBy>
  <cp:revision>3</cp:revision>
  <dcterms:created xsi:type="dcterms:W3CDTF">2023-05-12T08:13:00Z</dcterms:created>
  <dcterms:modified xsi:type="dcterms:W3CDTF">2023-05-12T08:21:00Z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15:24:07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EMA/219737/2023</vt:lpwstr>
  </property>
  <property fmtid="{D5CDD505-2E9C-101B-9397-08002B2CF9AE}" pid="7" name="DM_emea_doc_ref_id">
    <vt:lpwstr>EMA/219737/2023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09:20:52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09:20:52</vt:lpwstr>
  </property>
  <property fmtid="{D5CDD505-2E9C-101B-9397-08002B2CF9AE}" pid="14" name="DM_Name">
    <vt:lpwstr>HappendixI_en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eb535b11-5cf5-4590-abb8-e3ebb31422de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2023-05-12T08:21:11Z</vt:lpwstr>
  </property>
  <property fmtid="{D5CDD505-2E9C-101B-9397-08002B2CF9AE}" pid="27" name="MSIP_Label_0eea11ca-d417-4147-80ed-01a58412c458_SiteId">
    <vt:lpwstr>bc9dc15c-61bc-4f03-b60b-e5b6d8922839</vt:lpwstr>
  </property>
</Properties>
</file>