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61F0B" w:rsidRPr="007B1EFE" w:rsidP="00AF646A" w14:paraId="0440962F" w14:textId="64C2E49F">
      <w:pPr>
        <w:widowControl w:val="0"/>
        <w:tabs>
          <w:tab w:val="clear" w:pos="567"/>
        </w:tabs>
        <w:autoSpaceDE w:val="0"/>
        <w:autoSpaceDN w:val="0"/>
        <w:spacing w:line="240" w:lineRule="auto"/>
        <w:rPr>
          <w:noProof/>
          <w:szCs w:val="22"/>
        </w:rPr>
      </w:pPr>
      <w:r w:rsidRPr="00BB2056">
        <w:rPr>
          <w:iCs/>
          <w:color w:val="008000"/>
        </w:rPr>
        <w:t>Version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7B1EFE" w:rsidP="00AF646A" w14:paraId="3CCE2D1E" w14:textId="77777777">
      <w:pPr>
        <w:tabs>
          <w:tab w:val="clear" w:pos="567"/>
        </w:tabs>
        <w:spacing w:line="240" w:lineRule="auto"/>
        <w:jc w:val="center"/>
        <w:rPr>
          <w:noProof/>
          <w:szCs w:val="22"/>
        </w:rPr>
      </w:pPr>
    </w:p>
    <w:p w:rsidR="00961F0B" w:rsidRPr="007B1EFE" w:rsidP="00AF646A" w14:paraId="4CA59989" w14:textId="77777777">
      <w:pPr>
        <w:tabs>
          <w:tab w:val="clear" w:pos="567"/>
        </w:tabs>
        <w:spacing w:line="240" w:lineRule="auto"/>
        <w:jc w:val="center"/>
        <w:rPr>
          <w:noProof/>
          <w:szCs w:val="22"/>
        </w:rPr>
      </w:pPr>
    </w:p>
    <w:p w:rsidR="00961F0B" w:rsidRPr="007B1EFE" w:rsidP="00AF646A" w14:paraId="07FFFB1C" w14:textId="77777777">
      <w:pPr>
        <w:tabs>
          <w:tab w:val="clear" w:pos="567"/>
        </w:tabs>
        <w:spacing w:line="240" w:lineRule="auto"/>
        <w:jc w:val="center"/>
        <w:rPr>
          <w:noProof/>
          <w:szCs w:val="22"/>
        </w:rPr>
      </w:pPr>
    </w:p>
    <w:p w:rsidR="00961F0B" w:rsidRPr="007B1EFE" w:rsidP="00AF646A" w14:paraId="02510897" w14:textId="77777777">
      <w:pPr>
        <w:tabs>
          <w:tab w:val="clear" w:pos="567"/>
        </w:tabs>
        <w:spacing w:line="240" w:lineRule="auto"/>
        <w:jc w:val="center"/>
        <w:rPr>
          <w:noProof/>
          <w:szCs w:val="22"/>
        </w:rPr>
      </w:pPr>
    </w:p>
    <w:p w:rsidR="00961F0B" w:rsidP="00AF646A" w14:paraId="79C32ACB" w14:textId="77777777">
      <w:pPr>
        <w:tabs>
          <w:tab w:val="clear" w:pos="567"/>
        </w:tabs>
        <w:spacing w:line="240" w:lineRule="auto"/>
        <w:jc w:val="center"/>
        <w:rPr>
          <w:noProof/>
          <w:szCs w:val="22"/>
        </w:rPr>
      </w:pPr>
    </w:p>
    <w:p w:rsidR="00FB48B7" w:rsidRPr="007B1EFE" w:rsidP="00AF646A" w14:paraId="4F4DB8D1" w14:textId="77777777">
      <w:pPr>
        <w:tabs>
          <w:tab w:val="clear" w:pos="567"/>
        </w:tabs>
        <w:spacing w:line="240" w:lineRule="auto"/>
        <w:jc w:val="center"/>
        <w:rPr>
          <w:noProof/>
          <w:szCs w:val="22"/>
        </w:rPr>
      </w:pPr>
    </w:p>
    <w:p w:rsidR="00961F0B" w:rsidRPr="007B1EFE" w:rsidP="00AF646A" w14:paraId="73B7F946" w14:textId="77777777">
      <w:pPr>
        <w:tabs>
          <w:tab w:val="clear" w:pos="567"/>
        </w:tabs>
        <w:spacing w:line="240" w:lineRule="auto"/>
        <w:jc w:val="center"/>
        <w:rPr>
          <w:noProof/>
          <w:szCs w:val="22"/>
        </w:rPr>
      </w:pPr>
    </w:p>
    <w:p w:rsidR="00961F0B" w:rsidRPr="007B1EFE" w:rsidP="00AF646A" w14:paraId="73E2D9FA" w14:textId="77777777">
      <w:pPr>
        <w:tabs>
          <w:tab w:val="clear" w:pos="567"/>
        </w:tabs>
        <w:spacing w:line="240" w:lineRule="auto"/>
        <w:jc w:val="center"/>
        <w:rPr>
          <w:noProof/>
          <w:szCs w:val="22"/>
        </w:rPr>
      </w:pPr>
    </w:p>
    <w:p w:rsidR="00961F0B" w:rsidRPr="007B1EFE" w:rsidP="00AF646A" w14:paraId="60D14D38" w14:textId="77777777">
      <w:pPr>
        <w:tabs>
          <w:tab w:val="clear" w:pos="567"/>
        </w:tabs>
        <w:spacing w:line="240" w:lineRule="auto"/>
        <w:jc w:val="center"/>
        <w:rPr>
          <w:noProof/>
          <w:szCs w:val="22"/>
        </w:rPr>
      </w:pPr>
    </w:p>
    <w:p w:rsidR="00961F0B" w:rsidRPr="007B1EFE" w:rsidP="00AF646A" w14:paraId="588C51DB" w14:textId="77777777">
      <w:pPr>
        <w:tabs>
          <w:tab w:val="left" w:pos="-1440"/>
          <w:tab w:val="left" w:pos="-720"/>
          <w:tab w:val="clear" w:pos="567"/>
        </w:tabs>
        <w:spacing w:line="240" w:lineRule="auto"/>
        <w:jc w:val="center"/>
        <w:rPr>
          <w:b/>
          <w:noProof/>
          <w:szCs w:val="22"/>
        </w:rPr>
      </w:pPr>
    </w:p>
    <w:p w:rsidR="00961F0B" w:rsidRPr="007B1EFE" w:rsidP="00AF646A" w14:paraId="1A2D29B5" w14:textId="77777777">
      <w:pPr>
        <w:tabs>
          <w:tab w:val="left" w:pos="-1440"/>
          <w:tab w:val="left" w:pos="-720"/>
          <w:tab w:val="clear" w:pos="567"/>
        </w:tabs>
        <w:spacing w:line="240" w:lineRule="auto"/>
        <w:jc w:val="center"/>
        <w:rPr>
          <w:b/>
          <w:noProof/>
          <w:szCs w:val="22"/>
        </w:rPr>
      </w:pPr>
    </w:p>
    <w:p w:rsidR="00961F0B" w:rsidRPr="007B1EFE" w:rsidP="00AF646A" w14:paraId="51A5D4DA" w14:textId="77777777">
      <w:pPr>
        <w:tabs>
          <w:tab w:val="left" w:pos="-1440"/>
          <w:tab w:val="left" w:pos="-720"/>
          <w:tab w:val="clear" w:pos="567"/>
        </w:tabs>
        <w:spacing w:line="240" w:lineRule="auto"/>
        <w:jc w:val="center"/>
        <w:rPr>
          <w:b/>
          <w:noProof/>
          <w:szCs w:val="22"/>
        </w:rPr>
      </w:pPr>
    </w:p>
    <w:p w:rsidR="00961F0B" w:rsidRPr="007B1EFE" w:rsidP="00AF646A" w14:paraId="61E38FB4" w14:textId="77777777">
      <w:pPr>
        <w:tabs>
          <w:tab w:val="left" w:pos="-1440"/>
          <w:tab w:val="left" w:pos="-720"/>
          <w:tab w:val="clear" w:pos="567"/>
        </w:tabs>
        <w:spacing w:line="240" w:lineRule="auto"/>
        <w:jc w:val="center"/>
        <w:rPr>
          <w:b/>
          <w:noProof/>
          <w:szCs w:val="22"/>
        </w:rPr>
      </w:pPr>
    </w:p>
    <w:p w:rsidR="00961F0B" w:rsidRPr="007B1EFE" w:rsidP="00AF646A" w14:paraId="720CC46E" w14:textId="77777777">
      <w:pPr>
        <w:tabs>
          <w:tab w:val="left" w:pos="-1440"/>
          <w:tab w:val="left" w:pos="-720"/>
          <w:tab w:val="clear" w:pos="567"/>
        </w:tabs>
        <w:spacing w:line="240" w:lineRule="auto"/>
        <w:jc w:val="center"/>
        <w:rPr>
          <w:b/>
          <w:noProof/>
          <w:szCs w:val="22"/>
        </w:rPr>
      </w:pPr>
    </w:p>
    <w:p w:rsidR="00961F0B" w:rsidRPr="007B1EFE" w:rsidP="00AF646A" w14:paraId="6ED89A35" w14:textId="77777777">
      <w:pPr>
        <w:tabs>
          <w:tab w:val="left" w:pos="-1440"/>
          <w:tab w:val="left" w:pos="-720"/>
          <w:tab w:val="clear" w:pos="567"/>
        </w:tabs>
        <w:spacing w:line="240" w:lineRule="auto"/>
        <w:jc w:val="center"/>
        <w:rPr>
          <w:b/>
          <w:noProof/>
          <w:szCs w:val="22"/>
        </w:rPr>
      </w:pPr>
    </w:p>
    <w:p w:rsidR="00961F0B" w:rsidRPr="007B1EFE" w:rsidP="00AF646A" w14:paraId="06A0D2FA" w14:textId="77777777">
      <w:pPr>
        <w:tabs>
          <w:tab w:val="left" w:pos="-1440"/>
          <w:tab w:val="left" w:pos="-720"/>
          <w:tab w:val="clear" w:pos="567"/>
        </w:tabs>
        <w:spacing w:line="240" w:lineRule="auto"/>
        <w:jc w:val="center"/>
        <w:rPr>
          <w:b/>
          <w:noProof/>
          <w:szCs w:val="22"/>
        </w:rPr>
      </w:pPr>
    </w:p>
    <w:p w:rsidR="00961F0B" w:rsidRPr="007B1EFE" w:rsidP="00AF646A" w14:paraId="62CA6DB3" w14:textId="77777777">
      <w:pPr>
        <w:tabs>
          <w:tab w:val="left" w:pos="-1440"/>
          <w:tab w:val="left" w:pos="-720"/>
          <w:tab w:val="clear" w:pos="567"/>
        </w:tabs>
        <w:spacing w:line="240" w:lineRule="auto"/>
        <w:jc w:val="center"/>
        <w:rPr>
          <w:b/>
          <w:noProof/>
          <w:szCs w:val="22"/>
        </w:rPr>
      </w:pPr>
    </w:p>
    <w:p w:rsidR="00961F0B" w:rsidRPr="007B1EFE" w:rsidP="00AF646A" w14:paraId="0ADF64AA" w14:textId="77777777">
      <w:pPr>
        <w:tabs>
          <w:tab w:val="left" w:pos="-1440"/>
          <w:tab w:val="left" w:pos="-720"/>
          <w:tab w:val="clear" w:pos="567"/>
        </w:tabs>
        <w:spacing w:line="240" w:lineRule="auto"/>
        <w:jc w:val="center"/>
        <w:rPr>
          <w:b/>
          <w:noProof/>
          <w:szCs w:val="22"/>
        </w:rPr>
      </w:pPr>
    </w:p>
    <w:p w:rsidR="00961F0B" w:rsidRPr="007B1EFE" w:rsidP="00AF646A" w14:paraId="3725922B" w14:textId="77777777">
      <w:pPr>
        <w:tabs>
          <w:tab w:val="left" w:pos="-1440"/>
          <w:tab w:val="left" w:pos="-720"/>
          <w:tab w:val="clear" w:pos="567"/>
        </w:tabs>
        <w:spacing w:line="240" w:lineRule="auto"/>
        <w:jc w:val="center"/>
        <w:rPr>
          <w:b/>
          <w:noProof/>
          <w:szCs w:val="22"/>
        </w:rPr>
      </w:pPr>
    </w:p>
    <w:p w:rsidR="00961F0B" w:rsidRPr="007B1EFE" w:rsidP="00AF646A" w14:paraId="37654F3E" w14:textId="77777777">
      <w:pPr>
        <w:tabs>
          <w:tab w:val="left" w:pos="-1440"/>
          <w:tab w:val="left" w:pos="-720"/>
          <w:tab w:val="clear" w:pos="567"/>
        </w:tabs>
        <w:spacing w:line="240" w:lineRule="auto"/>
        <w:jc w:val="center"/>
        <w:rPr>
          <w:b/>
          <w:noProof/>
          <w:szCs w:val="22"/>
        </w:rPr>
      </w:pPr>
    </w:p>
    <w:p w:rsidR="00961F0B" w:rsidRPr="007B1EFE" w:rsidP="00AF646A" w14:paraId="449DCC46" w14:textId="77777777">
      <w:pPr>
        <w:tabs>
          <w:tab w:val="left" w:pos="-1440"/>
          <w:tab w:val="left" w:pos="-720"/>
          <w:tab w:val="clear" w:pos="567"/>
        </w:tabs>
        <w:spacing w:line="240" w:lineRule="auto"/>
        <w:jc w:val="center"/>
        <w:rPr>
          <w:b/>
          <w:noProof/>
          <w:szCs w:val="22"/>
        </w:rPr>
      </w:pPr>
    </w:p>
    <w:p w:rsidR="00961F0B" w:rsidRPr="007B1EFE" w:rsidP="00AF646A" w14:paraId="74B26F98" w14:textId="77777777">
      <w:pPr>
        <w:tabs>
          <w:tab w:val="left" w:pos="-1440"/>
          <w:tab w:val="left" w:pos="-720"/>
          <w:tab w:val="clear" w:pos="567"/>
        </w:tabs>
        <w:spacing w:line="240" w:lineRule="auto"/>
        <w:jc w:val="center"/>
        <w:rPr>
          <w:b/>
          <w:noProof/>
          <w:szCs w:val="22"/>
        </w:rPr>
      </w:pPr>
    </w:p>
    <w:p w:rsidR="00961F0B" w:rsidRPr="007B1EFE" w:rsidP="00AF646A" w14:paraId="7C701612" w14:textId="77777777">
      <w:pPr>
        <w:tabs>
          <w:tab w:val="left" w:pos="-1440"/>
          <w:tab w:val="left" w:pos="-720"/>
          <w:tab w:val="clear" w:pos="567"/>
        </w:tabs>
        <w:spacing w:line="240" w:lineRule="auto"/>
        <w:jc w:val="center"/>
        <w:rPr>
          <w:noProof/>
          <w:szCs w:val="22"/>
        </w:rPr>
      </w:pPr>
      <w:r w:rsidRPr="007B1EFE">
        <w:rPr>
          <w:b/>
          <w:szCs w:val="22"/>
        </w:rPr>
        <w:t>LIITE I</w:t>
      </w:r>
    </w:p>
    <w:p w:rsidR="00961F0B" w:rsidRPr="007B1EFE" w:rsidP="00AF646A" w14:paraId="730BBA7B" w14:textId="77777777">
      <w:pPr>
        <w:tabs>
          <w:tab w:val="left" w:pos="-1440"/>
          <w:tab w:val="left" w:pos="-720"/>
          <w:tab w:val="clear" w:pos="567"/>
        </w:tabs>
        <w:spacing w:line="240" w:lineRule="auto"/>
        <w:jc w:val="center"/>
        <w:rPr>
          <w:noProof/>
          <w:szCs w:val="22"/>
        </w:rPr>
      </w:pPr>
    </w:p>
    <w:p w:rsidR="00961F0B" w:rsidRPr="007B1EFE" w:rsidP="00AF646A" w14:paraId="23FDE9F6" w14:textId="77777777">
      <w:pPr>
        <w:tabs>
          <w:tab w:val="left" w:pos="-1440"/>
          <w:tab w:val="left" w:pos="-720"/>
          <w:tab w:val="clear" w:pos="567"/>
        </w:tabs>
        <w:spacing w:line="240" w:lineRule="auto"/>
        <w:jc w:val="center"/>
        <w:rPr>
          <w:b/>
          <w:noProof/>
          <w:szCs w:val="22"/>
        </w:rPr>
      </w:pPr>
      <w:r w:rsidRPr="007B1EFE">
        <w:rPr>
          <w:b/>
          <w:szCs w:val="22"/>
        </w:rPr>
        <w:t>VALMISTEYHTEENVETO</w:t>
      </w:r>
    </w:p>
    <w:p w:rsidR="00F65CF5" w:rsidRPr="007B1EFE" w:rsidP="00AF646A" w14:paraId="5F053DC9" w14:textId="77777777">
      <w:pPr>
        <w:tabs>
          <w:tab w:val="left" w:pos="-1440"/>
          <w:tab w:val="left" w:pos="-720"/>
          <w:tab w:val="clear" w:pos="567"/>
        </w:tabs>
        <w:spacing w:line="240" w:lineRule="auto"/>
        <w:jc w:val="center"/>
        <w:rPr>
          <w:b/>
          <w:noProof/>
          <w:szCs w:val="22"/>
        </w:rPr>
      </w:pPr>
    </w:p>
    <w:p w:rsidR="00640B1C" w:rsidRPr="007B1EFE" w:rsidP="00AF646A" w14:paraId="6720236E" w14:textId="77777777">
      <w:pPr>
        <w:tabs>
          <w:tab w:val="clear" w:pos="567"/>
        </w:tabs>
        <w:spacing w:line="240" w:lineRule="auto"/>
        <w:rPr>
          <w:szCs w:val="22"/>
        </w:rPr>
      </w:pPr>
      <w:r w:rsidRPr="007B1EFE">
        <w:br w:type="page"/>
      </w:r>
      <w:r w:rsidRPr="007B1EFE">
        <w:t>&lt;</w:t>
      </w:r>
      <w:r w:rsidRPr="007B1EFE">
        <w:rPr>
          <w:noProof/>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7B1EFE">
        <w:t xml:space="preserve">Tähän lääkevalmisteeseen kohdistuu lisäseuranta. Tällä tavalla voidaan havaita nopeasti turvallisuutta koskevaa uutta tietoa. Terveydenhuollon ammattilaisia </w:t>
      </w:r>
      <w:r w:rsidRPr="007B1EFE">
        <w:t>pyydetään ilmoittamaan epäillyistä lääkkeen haittavaikutuksista. Ks. kohdasta 4.8, miten haittavaikutuksista ilmoitetaan.&gt;</w:t>
      </w:r>
    </w:p>
    <w:p w:rsidR="00640B1C" w:rsidP="00AF646A" w14:paraId="56FC23E0" w14:textId="77777777">
      <w:pPr>
        <w:tabs>
          <w:tab w:val="clear" w:pos="567"/>
        </w:tabs>
        <w:spacing w:line="240" w:lineRule="auto"/>
        <w:rPr>
          <w:i/>
          <w:noProof/>
          <w:szCs w:val="22"/>
        </w:rPr>
      </w:pPr>
    </w:p>
    <w:p w:rsidR="00890A2F" w:rsidRPr="007B1EFE" w:rsidP="00AF646A" w14:paraId="21F93E50" w14:textId="77777777">
      <w:pPr>
        <w:tabs>
          <w:tab w:val="clear" w:pos="567"/>
        </w:tabs>
        <w:spacing w:line="240" w:lineRule="auto"/>
        <w:rPr>
          <w:i/>
          <w:noProof/>
          <w:szCs w:val="22"/>
        </w:rPr>
      </w:pPr>
    </w:p>
    <w:p w:rsidR="00961F0B" w:rsidP="00890A2F" w14:paraId="71D85927"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0" w:name="_Toc106803253"/>
      <w:r w:rsidRPr="007B1EFE">
        <w:rPr>
          <w:bCs/>
          <w:caps w:val="0"/>
          <w:sz w:val="22"/>
          <w:szCs w:val="22"/>
        </w:rPr>
        <w:t>LÄÄKEVALMISTEEN NIMI</w:t>
      </w:r>
      <w:bookmarkEnd w:id="0"/>
    </w:p>
    <w:p w:rsidR="00890A2F" w:rsidRPr="00890A2F" w:rsidP="00890A2F" w14:paraId="13E1220F" w14:textId="77777777">
      <w:pPr>
        <w:rPr>
          <w:rFonts w:eastAsia="SimSun"/>
        </w:rPr>
      </w:pPr>
    </w:p>
    <w:p w:rsidR="00961F0B" w:rsidRPr="007B1EFE" w:rsidP="00AF646A" w14:paraId="3EE45AB6" w14:textId="77777777">
      <w:pPr>
        <w:widowControl w:val="0"/>
        <w:tabs>
          <w:tab w:val="clear" w:pos="567"/>
        </w:tabs>
        <w:spacing w:line="240" w:lineRule="auto"/>
        <w:rPr>
          <w:noProof/>
          <w:szCs w:val="22"/>
        </w:rPr>
      </w:pPr>
      <w:r w:rsidRPr="007B1EFE">
        <w:t>{(Kauppa)nimi vahvuus lääkemuoto}</w:t>
      </w:r>
    </w:p>
    <w:p w:rsidR="00961F0B" w:rsidRPr="007B1EFE" w:rsidP="00AF646A" w14:paraId="5978D9F9" w14:textId="77777777">
      <w:pPr>
        <w:widowControl w:val="0"/>
        <w:tabs>
          <w:tab w:val="clear" w:pos="567"/>
        </w:tabs>
        <w:spacing w:line="240" w:lineRule="auto"/>
        <w:rPr>
          <w:bCs/>
          <w:noProof/>
          <w:szCs w:val="22"/>
        </w:rPr>
      </w:pPr>
      <w:r w:rsidRPr="007B1EFE">
        <w:t xml:space="preserve"> [®- ja ™-symboleja ei käytetä tässä eikä muuallakaan tekstissä. Käytetään monikkomuotoja ”solut ja ”virusgenomit”.]</w:t>
      </w:r>
    </w:p>
    <w:p w:rsidR="001129CC" w:rsidP="00AF646A" w14:paraId="0C4F07D7" w14:textId="77777777">
      <w:pPr>
        <w:widowControl w:val="0"/>
        <w:tabs>
          <w:tab w:val="clear" w:pos="567"/>
        </w:tabs>
        <w:spacing w:line="240" w:lineRule="auto"/>
        <w:rPr>
          <w:b/>
          <w:noProof/>
          <w:szCs w:val="22"/>
        </w:rPr>
      </w:pPr>
    </w:p>
    <w:p w:rsidR="00890A2F" w:rsidRPr="007B1EFE" w:rsidP="00AF646A" w14:paraId="4EEC898A" w14:textId="77777777">
      <w:pPr>
        <w:widowControl w:val="0"/>
        <w:tabs>
          <w:tab w:val="clear" w:pos="567"/>
        </w:tabs>
        <w:spacing w:line="240" w:lineRule="auto"/>
        <w:rPr>
          <w:b/>
          <w:noProof/>
          <w:szCs w:val="22"/>
        </w:rPr>
      </w:pPr>
    </w:p>
    <w:p w:rsidR="00961F0B" w:rsidRPr="00890A2F" w:rsidP="00890A2F" w14:paraId="63654314"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1" w:name="_Toc106803254"/>
      <w:r w:rsidRPr="007B1EFE">
        <w:rPr>
          <w:bCs/>
          <w:caps w:val="0"/>
          <w:sz w:val="22"/>
          <w:szCs w:val="22"/>
        </w:rPr>
        <w:t>VAIKUTTAVAT AINEET JA NIIDEN MÄÄRÄT</w:t>
      </w:r>
      <w:bookmarkEnd w:id="1"/>
    </w:p>
    <w:p w:rsidR="00D27D01" w:rsidRPr="007B1EFE" w:rsidP="00AF646A" w14:paraId="3ECB4F33" w14:textId="77777777">
      <w:pPr>
        <w:widowControl w:val="0"/>
        <w:tabs>
          <w:tab w:val="clear" w:pos="567"/>
        </w:tabs>
        <w:spacing w:line="240" w:lineRule="auto"/>
        <w:rPr>
          <w:bCs/>
          <w:noProof/>
          <w:szCs w:val="22"/>
        </w:rPr>
      </w:pPr>
    </w:p>
    <w:p w:rsidR="0036160B" w:rsidRPr="007B1EFE" w:rsidP="00890A2F" w14:paraId="18AA37D0"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7B1EFE">
        <w:rPr>
          <w:b/>
          <w:szCs w:val="22"/>
        </w:rPr>
        <w:t>Yleiskuvaus</w:t>
      </w:r>
    </w:p>
    <w:p w:rsidR="0036160B" w:rsidRPr="007B1EFE" w:rsidP="00AF646A" w14:paraId="552BE9B3" w14:textId="77777777">
      <w:pPr>
        <w:widowControl w:val="0"/>
        <w:tabs>
          <w:tab w:val="clear" w:pos="567"/>
        </w:tabs>
        <w:autoSpaceDE w:val="0"/>
        <w:autoSpaceDN w:val="0"/>
        <w:spacing w:line="240" w:lineRule="auto"/>
        <w:rPr>
          <w:szCs w:val="22"/>
          <w:lang w:val="en-US"/>
        </w:rPr>
      </w:pPr>
    </w:p>
    <w:p w:rsidR="0036160B" w:rsidRPr="007B1EFE" w:rsidP="00AF646A" w14:paraId="10B14847" w14:textId="77777777">
      <w:pPr>
        <w:widowControl w:val="0"/>
        <w:tabs>
          <w:tab w:val="clear" w:pos="567"/>
        </w:tabs>
        <w:autoSpaceDE w:val="0"/>
        <w:autoSpaceDN w:val="0"/>
        <w:spacing w:line="240" w:lineRule="auto"/>
        <w:rPr>
          <w:szCs w:val="22"/>
        </w:rPr>
      </w:pPr>
      <w:bookmarkStart w:id="2" w:name="_Hlk97285323"/>
      <w:r w:rsidRPr="007B1EFE">
        <w:t xml:space="preserve">{X} {&lt;(INN)&gt;&lt;(yleisnimi)&gt;} on muuntogeeninen &lt;autologinen&gt;&lt;allogeeninen&gt; solupohjainen valmiste. Se sisältää T-soluja, &lt;jotka on &lt;transfektoitu&gt;&lt;transdusoitu&gt;&gt;&lt;joita on muokattu&gt; </w:t>
      </w:r>
      <w:r w:rsidRPr="007B1EFE">
        <w:rPr>
          <w:i/>
          <w:iCs/>
        </w:rPr>
        <w:t>ex vivo</w:t>
      </w:r>
      <w:r w:rsidRPr="007B1EFE">
        <w:t xml:space="preserve"> käyttäen &lt;{muokkausmenetelmän nimi}&gt;&lt;{vektorityyppi}&gt; ja jotka ilmentävät kimeeristä anti-{A}-antigeenireseptoria (CAR). Tämä reseptori koostuu &lt;hiiren&gt;&lt;ihmisen&gt; yksiketjuisesta variaabelista &lt;anti-{A}-fragmentista (scFv), johon on liitetty kostimulatorinen {B}-domeeni ja signaloiva {C}-domeeni&gt;.</w:t>
      </w:r>
    </w:p>
    <w:bookmarkEnd w:id="2"/>
    <w:p w:rsidR="0036160B" w:rsidRPr="007B1EFE" w:rsidP="00AF646A" w14:paraId="7C2E93DF" w14:textId="77777777">
      <w:pPr>
        <w:widowControl w:val="0"/>
        <w:tabs>
          <w:tab w:val="clear" w:pos="567"/>
        </w:tabs>
        <w:autoSpaceDE w:val="0"/>
        <w:autoSpaceDN w:val="0"/>
        <w:spacing w:line="240" w:lineRule="auto"/>
        <w:rPr>
          <w:szCs w:val="22"/>
        </w:rPr>
      </w:pPr>
    </w:p>
    <w:p w:rsidR="0036160B" w:rsidRPr="007B1EFE" w:rsidP="00AF646A" w14:paraId="21EBC82D" w14:textId="77777777">
      <w:pPr>
        <w:widowControl w:val="0"/>
        <w:tabs>
          <w:tab w:val="clear" w:pos="567"/>
        </w:tabs>
        <w:autoSpaceDE w:val="0"/>
        <w:autoSpaceDN w:val="0"/>
        <w:spacing w:line="240" w:lineRule="auto"/>
        <w:rPr>
          <w:szCs w:val="22"/>
        </w:rPr>
      </w:pPr>
      <w:r w:rsidRPr="007B1EFE">
        <w:t>{X} {&lt;(INN)&gt;&lt;(yleisnimi)&gt;} on muuntogeeninen autologisilla CD34</w:t>
      </w:r>
      <w:r w:rsidRPr="007B1EFE">
        <w:rPr>
          <w:szCs w:val="22"/>
          <w:vertAlign w:val="superscript"/>
        </w:rPr>
        <w:t>+</w:t>
      </w:r>
      <w:r w:rsidRPr="007B1EFE">
        <w:t xml:space="preserve">-soluilla rikastettu populaatio. Se sisältää hematopoieettisia kantasoluja &lt;ja esisoluja&gt; (HS&lt;P&gt;C), &lt;jotka on transdusoitu&gt;&lt;joita on muokattu&gt; </w:t>
      </w:r>
      <w:r w:rsidRPr="007B1EFE">
        <w:rPr>
          <w:i/>
          <w:iCs/>
          <w:szCs w:val="22"/>
        </w:rPr>
        <w:t>ex vivo</w:t>
      </w:r>
      <w:r w:rsidRPr="007B1EFE">
        <w:t xml:space="preserve"> käyttäen</w:t>
      </w:r>
      <w:r w:rsidRPr="007B1EFE">
        <w:rPr>
          <w:b/>
          <w:bCs/>
          <w:szCs w:val="22"/>
        </w:rPr>
        <w:t xml:space="preserve"> </w:t>
      </w:r>
      <w:r w:rsidRPr="007B1EFE">
        <w:t>&lt;{muokkausmenetelmän nimi}</w:t>
      </w:r>
      <w:r w:rsidRPr="007B1EFE">
        <w:rPr>
          <w:b/>
          <w:bCs/>
          <w:szCs w:val="22"/>
        </w:rPr>
        <w:t>&gt;</w:t>
      </w:r>
      <w:r w:rsidRPr="007B1EFE">
        <w:t xml:space="preserve"> &lt;{vektorityyppi}&gt; ja jotka ilmentävät {geenin nimi}&lt;-geeniä&gt;.</w:t>
      </w:r>
    </w:p>
    <w:p w:rsidR="0036160B" w:rsidRPr="007B1EFE" w:rsidP="00AF646A" w14:paraId="6D6B2B0E" w14:textId="77777777">
      <w:pPr>
        <w:widowControl w:val="0"/>
        <w:tabs>
          <w:tab w:val="clear" w:pos="567"/>
        </w:tabs>
        <w:spacing w:line="240" w:lineRule="auto"/>
        <w:rPr>
          <w:bCs/>
          <w:noProof/>
          <w:szCs w:val="22"/>
        </w:rPr>
      </w:pPr>
    </w:p>
    <w:p w:rsidR="0094710E" w:rsidRPr="007B1EFE" w:rsidP="00890A2F" w14:paraId="435FA794"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7B1EFE">
        <w:rPr>
          <w:b/>
          <w:szCs w:val="22"/>
        </w:rPr>
        <w:t>Vaikuttavat aineet ja niiden määrät</w:t>
      </w:r>
    </w:p>
    <w:p w:rsidR="0036160B" w:rsidRPr="007B1EFE" w:rsidP="00AF646A" w14:paraId="47ACBD65" w14:textId="77777777">
      <w:pPr>
        <w:widowControl w:val="0"/>
        <w:tabs>
          <w:tab w:val="clear" w:pos="567"/>
        </w:tabs>
        <w:autoSpaceDE w:val="0"/>
        <w:autoSpaceDN w:val="0"/>
        <w:spacing w:line="240" w:lineRule="auto"/>
        <w:ind w:right="389"/>
        <w:rPr>
          <w:szCs w:val="22"/>
          <w:lang w:val="en-US"/>
        </w:rPr>
      </w:pPr>
    </w:p>
    <w:p w:rsidR="0036160B" w:rsidRPr="007B1EFE" w:rsidP="00AF646A" w14:paraId="48EAA35B" w14:textId="77777777">
      <w:pPr>
        <w:pStyle w:val="Style2"/>
      </w:pPr>
      <w:r w:rsidRPr="007B1EFE">
        <w:t xml:space="preserve">Jokainen &lt;potilaskohtainen&gt; {X}-{pakkaus} sisältää {&lt;(INN)&gt;&lt;(yleisnimi)&gt;}, jossa on tietty &lt;eräkohtainen&gt; pitoisuus &lt;autologisia&gt;&lt;allogeenisia&gt;, geneettisen muuntelun vuoksi kimeeristä anti-{A}-antigeenireseptoria ilmentäviä T-soluja (CAR-positiivisia, elinkykyisiä T-soluja). </w:t>
      </w:r>
      <w:bookmarkStart w:id="3" w:name="_Hlk97285481"/>
      <w:r w:rsidRPr="007B1EFE">
        <w:t>Lääkevalmiste on pakattu yhteen tai useampaan {pakkaukseen}, jotka yhteensä sisältävät solu{&lt;lääkemuotona&gt;} {n}  CAR-positiivista, elinkykyistä T-solua suspendoituina &lt;pakastus&gt;liuokseen.</w:t>
      </w:r>
    </w:p>
    <w:bookmarkEnd w:id="3"/>
    <w:p w:rsidR="0036160B" w:rsidRPr="007B1EFE" w:rsidP="00AF646A" w14:paraId="6C89C7D3" w14:textId="77777777">
      <w:pPr>
        <w:widowControl w:val="0"/>
        <w:tabs>
          <w:tab w:val="clear" w:pos="567"/>
        </w:tabs>
        <w:autoSpaceDE w:val="0"/>
        <w:autoSpaceDN w:val="0"/>
        <w:spacing w:line="240" w:lineRule="auto"/>
        <w:rPr>
          <w:szCs w:val="22"/>
        </w:rPr>
      </w:pPr>
    </w:p>
    <w:p w:rsidR="0036160B" w:rsidRPr="007B1EFE" w:rsidP="00AF646A" w14:paraId="7CC3EDD3" w14:textId="77777777">
      <w:pPr>
        <w:widowControl w:val="0"/>
        <w:tabs>
          <w:tab w:val="clear" w:pos="567"/>
        </w:tabs>
        <w:autoSpaceDE w:val="0"/>
        <w:autoSpaceDN w:val="0"/>
        <w:spacing w:line="240" w:lineRule="auto"/>
        <w:rPr>
          <w:szCs w:val="22"/>
        </w:rPr>
      </w:pPr>
      <w:r w:rsidRPr="007B1EFE">
        <w:t>Kukin {pakkaus} sisältää {tilavuuden} {lääkemuotoa}.</w:t>
      </w:r>
    </w:p>
    <w:p w:rsidR="0036160B" w:rsidRPr="007B1EFE" w:rsidP="00AF646A" w14:paraId="0387A161" w14:textId="77777777">
      <w:pPr>
        <w:widowControl w:val="0"/>
        <w:tabs>
          <w:tab w:val="clear" w:pos="567"/>
        </w:tabs>
        <w:autoSpaceDE w:val="0"/>
        <w:autoSpaceDN w:val="0"/>
        <w:spacing w:line="240" w:lineRule="auto"/>
        <w:rPr>
          <w:szCs w:val="22"/>
        </w:rPr>
      </w:pPr>
    </w:p>
    <w:p w:rsidR="0036160B" w:rsidRPr="007B1EFE" w:rsidP="00AF646A" w14:paraId="0546C51B" w14:textId="77777777">
      <w:pPr>
        <w:widowControl w:val="0"/>
        <w:tabs>
          <w:tab w:val="clear" w:pos="567"/>
        </w:tabs>
        <w:autoSpaceDE w:val="0"/>
        <w:autoSpaceDN w:val="0"/>
        <w:spacing w:line="240" w:lineRule="auto"/>
        <w:rPr>
          <w:szCs w:val="22"/>
        </w:rPr>
      </w:pPr>
      <w:bookmarkStart w:id="4" w:name="_Hlk63690945"/>
      <w:r w:rsidRPr="007B1EFE">
        <w:t>&lt;Lääkevalmisteen määrälliset tiedot, mukaan lukien annettava {pakkaus}määrä (katso kohta 6), ovat &lt;eräselosteessa (LIS)&gt;&lt;&lt;infuusion&gt;&lt;injektion&gt; luovutussertifikaatissa (RfIC)&gt;, joka &lt;sijaitsee kuljetuksessa käytettävän kylmäkuljetuspakkauksen kannen sisäpuolella&gt; &lt;toimitetaan hoitoon tarkoitetun lääkevalmisteen mukana&gt;&gt;.</w:t>
      </w:r>
    </w:p>
    <w:p w:rsidR="0036160B" w:rsidRPr="007B1EFE" w:rsidP="00AF646A" w14:paraId="07045F80" w14:textId="77777777">
      <w:pPr>
        <w:widowControl w:val="0"/>
        <w:tabs>
          <w:tab w:val="clear" w:pos="567"/>
        </w:tabs>
        <w:autoSpaceDE w:val="0"/>
        <w:autoSpaceDN w:val="0"/>
        <w:spacing w:line="240" w:lineRule="auto"/>
        <w:rPr>
          <w:szCs w:val="22"/>
        </w:rPr>
      </w:pPr>
    </w:p>
    <w:bookmarkEnd w:id="4"/>
    <w:p w:rsidR="0036160B" w:rsidRPr="007B1EFE" w:rsidP="00AF646A" w14:paraId="4DD057F0" w14:textId="77777777">
      <w:pPr>
        <w:pStyle w:val="Style2"/>
      </w:pPr>
      <w:r w:rsidRPr="007B1EFE">
        <w:t>Jokainen &lt;potilaskohtainen&gt; {X}-{pakkaus} sisältää {&lt;(INN)&gt;&lt;(yleisnimi)&gt;}, jossa on tietty &lt;eräkohtainen&gt; pitoisuus muuntogeenisillä autologisilla CD34+-soluilla rikastettua populaatiota. Lääkevalmiste on pakattu yhteen tai useampaan {pakkaukseen}, jotka yhteensä sisältävät {lääkemuotona} elinkykyisillä CD34</w:t>
      </w:r>
      <w:r w:rsidRPr="007B1EFE">
        <w:rPr>
          <w:vertAlign w:val="superscript"/>
        </w:rPr>
        <w:t>+</w:t>
      </w:r>
      <w:r w:rsidRPr="007B1EFE">
        <w:t>-soluilla rikastettua populaatiota, jonka vahvuus on {n})  ja joka on suspendoitu &lt;pakastus&gt;liuokseen.</w:t>
      </w:r>
    </w:p>
    <w:p w:rsidR="0036160B" w:rsidRPr="007B1EFE" w:rsidP="00AF646A" w14:paraId="4CCA72FF" w14:textId="77777777">
      <w:pPr>
        <w:widowControl w:val="0"/>
        <w:tabs>
          <w:tab w:val="left" w:pos="0"/>
          <w:tab w:val="clear" w:pos="567"/>
        </w:tabs>
        <w:autoSpaceDE w:val="0"/>
        <w:autoSpaceDN w:val="0"/>
        <w:spacing w:line="240" w:lineRule="auto"/>
        <w:rPr>
          <w:szCs w:val="22"/>
        </w:rPr>
      </w:pPr>
    </w:p>
    <w:p w:rsidR="0036160B" w:rsidRPr="007B1EFE" w:rsidP="00AF646A" w14:paraId="0DAA6E31" w14:textId="77777777">
      <w:pPr>
        <w:widowControl w:val="0"/>
        <w:tabs>
          <w:tab w:val="clear" w:pos="567"/>
        </w:tabs>
        <w:autoSpaceDE w:val="0"/>
        <w:autoSpaceDN w:val="0"/>
        <w:spacing w:line="240" w:lineRule="auto"/>
        <w:rPr>
          <w:szCs w:val="22"/>
        </w:rPr>
      </w:pPr>
      <w:r w:rsidRPr="007B1EFE">
        <w:t>Kukin {pakkaus} sisältää {tilavuuden}{X}-valmistetta.</w:t>
      </w:r>
    </w:p>
    <w:p w:rsidR="0036160B" w:rsidRPr="007B1EFE" w:rsidP="00AF646A" w14:paraId="5E520133" w14:textId="77777777">
      <w:pPr>
        <w:widowControl w:val="0"/>
        <w:tabs>
          <w:tab w:val="left" w:pos="0"/>
          <w:tab w:val="clear" w:pos="567"/>
        </w:tabs>
        <w:autoSpaceDE w:val="0"/>
        <w:autoSpaceDN w:val="0"/>
        <w:spacing w:line="240" w:lineRule="auto"/>
        <w:rPr>
          <w:szCs w:val="22"/>
        </w:rPr>
      </w:pPr>
    </w:p>
    <w:p w:rsidR="0036160B" w:rsidRPr="007B1EFE" w:rsidP="00AF646A" w14:paraId="0B04F299" w14:textId="77777777">
      <w:pPr>
        <w:widowControl w:val="0"/>
        <w:tabs>
          <w:tab w:val="clear" w:pos="567"/>
        </w:tabs>
        <w:autoSpaceDE w:val="0"/>
        <w:autoSpaceDN w:val="0"/>
        <w:spacing w:line="240" w:lineRule="auto"/>
        <w:rPr>
          <w:szCs w:val="22"/>
        </w:rPr>
      </w:pPr>
      <w:bookmarkStart w:id="5" w:name="_Hlk97286251"/>
      <w:r w:rsidRPr="007B1EFE">
        <w:t>&lt;Lääkevalmisteen määrälliset tiedot, mukaan lukien annettava {pakkaus}määrä (katso kohta 6), ovat &lt;eräselosteessa (LIS)&gt;&lt;&lt;infuusion&gt;&lt;injektion&gt; luovutussertifikaatissa (RfIC)&gt;, joka &lt;sijaitsee kuljetuksessa käytettävän kylmäkuljetuspakkauksen kannen sisäpuolella&gt; &lt;toimitetaan hoitoon tarkoitetun lääkevalmisteen mukana&gt;&gt;.</w:t>
      </w:r>
    </w:p>
    <w:bookmarkEnd w:id="5"/>
    <w:p w:rsidR="0036160B" w:rsidRPr="007B1EFE" w:rsidP="00AF646A" w14:paraId="57DB8EBA" w14:textId="77777777">
      <w:pPr>
        <w:widowControl w:val="0"/>
        <w:tabs>
          <w:tab w:val="clear" w:pos="567"/>
        </w:tabs>
        <w:autoSpaceDE w:val="0"/>
        <w:autoSpaceDN w:val="0"/>
        <w:spacing w:line="240" w:lineRule="auto"/>
        <w:rPr>
          <w:szCs w:val="22"/>
        </w:rPr>
      </w:pPr>
    </w:p>
    <w:p w:rsidR="00961F0B" w:rsidP="00AF646A" w14:paraId="1CFF69C9" w14:textId="77777777">
      <w:pPr>
        <w:pStyle w:val="EMEAEnBodyText"/>
        <w:autoSpaceDE w:val="0"/>
        <w:autoSpaceDN w:val="0"/>
        <w:adjustRightInd w:val="0"/>
        <w:spacing w:before="0" w:after="0"/>
      </w:pPr>
      <w:r w:rsidRPr="007B1EFE">
        <w:t>&lt;</w:t>
      </w:r>
      <w:r w:rsidRPr="007B1EFE">
        <w:rPr>
          <w:bCs/>
          <w:szCs w:val="22"/>
          <w:u w:val="single"/>
        </w:rPr>
        <w:t>Apuaine(et), joiden vaikutus tunnetaan:</w:t>
      </w:r>
      <w:r w:rsidRPr="007B1EFE">
        <w:t>&gt;</w:t>
      </w:r>
    </w:p>
    <w:p w:rsidR="00890A2F" w:rsidRPr="007B1EFE" w:rsidP="00AF646A" w14:paraId="0D8A134C" w14:textId="77777777">
      <w:pPr>
        <w:pStyle w:val="EMEAEnBodyText"/>
        <w:autoSpaceDE w:val="0"/>
        <w:autoSpaceDN w:val="0"/>
        <w:adjustRightInd w:val="0"/>
        <w:spacing w:before="0" w:after="0"/>
        <w:rPr>
          <w:bCs/>
          <w:noProof/>
          <w:szCs w:val="22"/>
          <w:u w:val="single"/>
        </w:rPr>
      </w:pPr>
    </w:p>
    <w:p w:rsidR="00961F0B" w:rsidRPr="007B1EFE" w:rsidP="00AF646A" w14:paraId="051304D5" w14:textId="77777777">
      <w:pPr>
        <w:spacing w:line="240" w:lineRule="auto"/>
      </w:pPr>
      <w:r w:rsidRPr="007B1EFE">
        <w:t>&lt;Täydellinen apuaineluettelo, ks. kohta 6.1.&gt;</w:t>
      </w:r>
    </w:p>
    <w:p w:rsidR="00961F0B" w:rsidP="00AF646A" w14:paraId="45AD1806" w14:textId="77777777">
      <w:pPr>
        <w:tabs>
          <w:tab w:val="clear" w:pos="567"/>
        </w:tabs>
        <w:spacing w:line="240" w:lineRule="auto"/>
        <w:rPr>
          <w:noProof/>
          <w:szCs w:val="22"/>
        </w:rPr>
      </w:pPr>
    </w:p>
    <w:p w:rsidR="00890A2F" w:rsidRPr="007B1EFE" w:rsidP="00AF646A" w14:paraId="1C7F844F" w14:textId="77777777">
      <w:pPr>
        <w:tabs>
          <w:tab w:val="clear" w:pos="567"/>
        </w:tabs>
        <w:spacing w:line="240" w:lineRule="auto"/>
        <w:rPr>
          <w:noProof/>
          <w:szCs w:val="22"/>
        </w:rPr>
      </w:pPr>
    </w:p>
    <w:p w:rsidR="00961F0B" w:rsidRPr="007B1EFE" w:rsidP="00AF646A" w14:paraId="63039447"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6" w:name="_Toc106803255"/>
      <w:r w:rsidRPr="007B1EFE">
        <w:rPr>
          <w:bCs/>
          <w:caps w:val="0"/>
          <w:sz w:val="22"/>
          <w:szCs w:val="22"/>
        </w:rPr>
        <w:t>LÄÄKEMUOTO</w:t>
      </w:r>
      <w:bookmarkEnd w:id="6"/>
    </w:p>
    <w:p w:rsidR="00FF0E15" w:rsidP="00AF646A" w14:paraId="1B5C4FDF" w14:textId="77777777">
      <w:pPr>
        <w:tabs>
          <w:tab w:val="clear" w:pos="567"/>
        </w:tabs>
        <w:spacing w:line="240" w:lineRule="auto"/>
        <w:rPr>
          <w:noProof/>
          <w:szCs w:val="22"/>
        </w:rPr>
      </w:pPr>
    </w:p>
    <w:p w:rsidR="00890A2F" w:rsidRPr="007B1EFE" w:rsidP="00AF646A" w14:paraId="3F70DCF4" w14:textId="77777777">
      <w:pPr>
        <w:tabs>
          <w:tab w:val="clear" w:pos="567"/>
        </w:tabs>
        <w:spacing w:line="240" w:lineRule="auto"/>
        <w:rPr>
          <w:noProof/>
          <w:szCs w:val="22"/>
        </w:rPr>
      </w:pPr>
    </w:p>
    <w:p w:rsidR="00961F0B" w:rsidP="00AF646A" w14:paraId="67D9464B"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6803256"/>
      <w:r w:rsidRPr="007B1EFE">
        <w:rPr>
          <w:bCs/>
          <w:caps w:val="0"/>
          <w:sz w:val="22"/>
          <w:szCs w:val="22"/>
        </w:rPr>
        <w:t>Kliiniset tiedot</w:t>
      </w:r>
      <w:bookmarkEnd w:id="7"/>
    </w:p>
    <w:p w:rsidR="00890A2F" w:rsidRPr="00890A2F" w:rsidP="00890A2F" w14:paraId="156A9A4B" w14:textId="77777777">
      <w:pPr>
        <w:rPr>
          <w:rFonts w:eastAsia="SimSun"/>
        </w:rPr>
      </w:pPr>
    </w:p>
    <w:p w:rsidR="00961F0B" w:rsidRPr="007B1EFE" w:rsidP="00AF646A" w14:paraId="35ADEA11" w14:textId="77777777">
      <w:pPr>
        <w:pStyle w:val="ListParagraph"/>
        <w:numPr>
          <w:ilvl w:val="1"/>
          <w:numId w:val="13"/>
        </w:numPr>
        <w:tabs>
          <w:tab w:val="clear" w:pos="567"/>
        </w:tabs>
        <w:spacing w:line="240" w:lineRule="auto"/>
        <w:ind w:left="567" w:hanging="567"/>
        <w:outlineLvl w:val="0"/>
        <w:rPr>
          <w:noProof/>
          <w:szCs w:val="22"/>
        </w:rPr>
      </w:pPr>
      <w:r w:rsidRPr="007B1EFE">
        <w:rPr>
          <w:b/>
          <w:szCs w:val="22"/>
        </w:rPr>
        <w:t>Käyttöaiheet</w:t>
      </w:r>
    </w:p>
    <w:p w:rsidR="001C6E60" w:rsidRPr="007B1EFE" w:rsidP="00AF646A" w14:paraId="6BF95834" w14:textId="77777777">
      <w:pPr>
        <w:tabs>
          <w:tab w:val="clear" w:pos="567"/>
        </w:tabs>
        <w:spacing w:line="240" w:lineRule="auto"/>
        <w:rPr>
          <w:noProof/>
          <w:szCs w:val="22"/>
        </w:rPr>
      </w:pPr>
    </w:p>
    <w:p w:rsidR="00961F0B" w:rsidRPr="007B1EFE" w:rsidP="00AF646A" w14:paraId="57B9AE69"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Annostus ja antotapa</w:t>
      </w:r>
    </w:p>
    <w:p w:rsidR="00BB282B" w:rsidRPr="007B1EFE" w:rsidP="00AF646A" w14:paraId="0964E52A" w14:textId="77777777">
      <w:pPr>
        <w:spacing w:line="240" w:lineRule="auto"/>
      </w:pPr>
    </w:p>
    <w:p w:rsidR="00B52448" w:rsidRPr="007B1EFE" w:rsidP="00AF646A" w14:paraId="7EB828C3" w14:textId="77777777">
      <w:pPr>
        <w:spacing w:line="240" w:lineRule="auto"/>
        <w:rPr>
          <w:noProof/>
        </w:rPr>
      </w:pPr>
      <w:r w:rsidRPr="007B1EFE">
        <w:t xml:space="preserve">&lt;{X} on annettava pätevässä hoitokeskuksessa. Antajan täytyy olla lääkäri, jolla on kokemusta &lt;käyttöaiheen&gt; </w:t>
      </w:r>
      <w:r w:rsidRPr="007B1EFE">
        <w:t>&lt;hoitointerventiosta&gt;&lt;hoidosta&gt;&lt;profylaksista&gt; ja joka on saanut koulutuksen kyseisen lääkevalmisteen antamiseen ja sillä hoidettujen potilaiden hoitamiseen.&gt;</w:t>
      </w:r>
    </w:p>
    <w:p w:rsidR="00674BE5" w:rsidRPr="007B1EFE" w:rsidP="00AF646A" w14:paraId="7A00BCFE" w14:textId="77777777">
      <w:pPr>
        <w:spacing w:line="240" w:lineRule="auto"/>
      </w:pPr>
    </w:p>
    <w:p w:rsidR="00295F83" w:rsidRPr="007B1EFE" w:rsidP="00AF646A" w14:paraId="095F5BBB" w14:textId="77777777">
      <w:pPr>
        <w:spacing w:line="240" w:lineRule="auto"/>
        <w:rPr>
          <w:bCs/>
          <w:noProof/>
          <w:szCs w:val="22"/>
        </w:rPr>
      </w:pPr>
      <w:r w:rsidRPr="007B1EFE">
        <w:t>&lt;Ennen infusointia on oltava käytettävissä &lt;ainakin&gt; yksi annos &lt;{Y:tä}&gt;&lt;{Z:aa}&gt; ja ensihoitovälineistö &lt;sytokiinioireyhtymän (CRS)&gt;&lt;…&gt; varalta. Hoitokeskuksella on oltava mahdollisuus saada &lt;{Y:n}&gt;&lt;{Z:n}&gt; lisäannoksia &lt;…&gt;&lt;kahdeksan&gt; tunnin kuluessa.&gt;&gt;</w:t>
      </w:r>
    </w:p>
    <w:p w:rsidR="00295F83" w:rsidRPr="007B1EFE" w:rsidP="00AF646A" w14:paraId="2A4EC75D" w14:textId="77777777">
      <w:pPr>
        <w:spacing w:line="240" w:lineRule="auto"/>
      </w:pPr>
    </w:p>
    <w:p w:rsidR="00961F0B" w:rsidRPr="007B1EFE" w:rsidP="00AF646A" w14:paraId="2B42F7A1" w14:textId="77777777">
      <w:pPr>
        <w:tabs>
          <w:tab w:val="clear" w:pos="567"/>
        </w:tabs>
        <w:spacing w:line="240" w:lineRule="auto"/>
        <w:rPr>
          <w:szCs w:val="22"/>
          <w:u w:val="single"/>
        </w:rPr>
      </w:pPr>
      <w:r w:rsidRPr="007B1EFE">
        <w:rPr>
          <w:szCs w:val="22"/>
          <w:u w:val="single"/>
        </w:rPr>
        <w:t>Annostus</w:t>
      </w:r>
    </w:p>
    <w:p w:rsidR="00DA7053" w:rsidRPr="007B1EFE" w:rsidP="00AF646A" w14:paraId="4322A1D9" w14:textId="77777777">
      <w:pPr>
        <w:widowControl w:val="0"/>
        <w:tabs>
          <w:tab w:val="clear" w:pos="567"/>
        </w:tabs>
        <w:autoSpaceDE w:val="0"/>
        <w:autoSpaceDN w:val="0"/>
        <w:spacing w:line="240" w:lineRule="auto"/>
        <w:rPr>
          <w:b/>
          <w:bCs/>
          <w:szCs w:val="22"/>
          <w:u w:val="single"/>
        </w:rPr>
      </w:pPr>
    </w:p>
    <w:p w:rsidR="002429B2" w:rsidRPr="007B1EFE" w:rsidP="00AF646A" w14:paraId="22A7CAD0" w14:textId="77777777">
      <w:pPr>
        <w:widowControl w:val="0"/>
        <w:tabs>
          <w:tab w:val="clear" w:pos="567"/>
        </w:tabs>
        <w:autoSpaceDE w:val="0"/>
        <w:autoSpaceDN w:val="0"/>
        <w:spacing w:line="240" w:lineRule="auto"/>
        <w:rPr>
          <w:szCs w:val="22"/>
        </w:rPr>
      </w:pPr>
      <w:r>
        <w:t>&lt;</w:t>
      </w:r>
      <w:r w:rsidRPr="007B1EFE" w:rsidR="00E77DB7">
        <w:t>{X} on tarkoitettu autologiseen käyttöön (ks. kohta 4.4).&gt;</w:t>
      </w:r>
    </w:p>
    <w:p w:rsidR="00653266" w:rsidRPr="007B1EFE" w:rsidP="00AF646A" w14:paraId="1A1C6442" w14:textId="77777777">
      <w:pPr>
        <w:widowControl w:val="0"/>
        <w:tabs>
          <w:tab w:val="clear" w:pos="567"/>
        </w:tabs>
        <w:autoSpaceDE w:val="0"/>
        <w:autoSpaceDN w:val="0"/>
        <w:spacing w:line="240" w:lineRule="auto"/>
        <w:rPr>
          <w:szCs w:val="22"/>
        </w:rPr>
      </w:pPr>
    </w:p>
    <w:p w:rsidR="00B52448" w:rsidRPr="007B1EFE" w:rsidP="00AF646A" w14:paraId="4E3EF185" w14:textId="77777777">
      <w:pPr>
        <w:widowControl w:val="0"/>
        <w:tabs>
          <w:tab w:val="left" w:pos="0"/>
          <w:tab w:val="clear" w:pos="567"/>
        </w:tabs>
        <w:autoSpaceDE w:val="0"/>
        <w:autoSpaceDN w:val="0"/>
        <w:spacing w:line="240" w:lineRule="auto"/>
        <w:rPr>
          <w:szCs w:val="22"/>
        </w:rPr>
      </w:pPr>
      <w:r w:rsidRPr="007B1EFE">
        <w:t>&lt;{X}-valmisteen annos on määritettävä sen mukaan, mikä on potilaan paino infusointihetkellä.&gt;</w:t>
      </w:r>
    </w:p>
    <w:p w:rsidR="004C5FFD" w:rsidRPr="007B1EFE" w:rsidP="00AF646A" w14:paraId="5FC46856" w14:textId="77777777">
      <w:pPr>
        <w:widowControl w:val="0"/>
        <w:tabs>
          <w:tab w:val="clear" w:pos="567"/>
        </w:tabs>
        <w:autoSpaceDE w:val="0"/>
        <w:autoSpaceDN w:val="0"/>
        <w:spacing w:line="240" w:lineRule="auto"/>
        <w:rPr>
          <w:b/>
          <w:bCs/>
          <w:szCs w:val="22"/>
          <w:u w:val="single"/>
        </w:rPr>
      </w:pPr>
    </w:p>
    <w:p w:rsidR="00B52448" w:rsidRPr="007B1EFE" w:rsidP="00AF646A" w14:paraId="0CE39019" w14:textId="77777777">
      <w:pPr>
        <w:widowControl w:val="0"/>
        <w:tabs>
          <w:tab w:val="clear" w:pos="567"/>
        </w:tabs>
        <w:autoSpaceDE w:val="0"/>
        <w:autoSpaceDN w:val="0"/>
        <w:spacing w:line="240" w:lineRule="auto"/>
        <w:rPr>
          <w:szCs w:val="22"/>
        </w:rPr>
      </w:pPr>
      <w:bookmarkStart w:id="8" w:name="_Hlk97286901"/>
      <w:r w:rsidRPr="007B1EFE">
        <w:t xml:space="preserve">Hoito koostuu &lt;yhdestä&gt;&lt;useasta&gt; </w:t>
      </w:r>
      <w:r w:rsidRPr="007B1EFE">
        <w:t>&lt;infuusio&gt;&lt;injektio&gt;annoksesta. Yksi annos on CAR-positiivisia, elinkykyisiä T-soluja sisältävä {lääkemuoto}, joka on &lt;yhdessä&gt; &lt;tai useassa&gt; {pakkauksessa}.</w:t>
      </w:r>
    </w:p>
    <w:p w:rsidR="00DA7053" w:rsidRPr="007B1EFE" w:rsidP="00AF646A" w14:paraId="111BD54B" w14:textId="77777777">
      <w:pPr>
        <w:pStyle w:val="Style2"/>
      </w:pPr>
      <w:r w:rsidRPr="007B1EFE">
        <w:t>Tavoiteannos on {kokonaissolumäärä annosta kohti} CAR-positiivista, elinkykyistä T-solua, ja vaihtelualue on {n–m}  CAR-positiivista elinkykyistä T-solua. Katso annosta koskevat lisätiedot valmisteen mukana toimitetusta &lt;eräselosteesta (LIS)&gt;&lt;&lt;infuusion&gt;&lt;injektion&gt; luovutussertifikaatista (RfIC)&gt;.</w:t>
      </w:r>
    </w:p>
    <w:bookmarkEnd w:id="8"/>
    <w:p w:rsidR="00DA7053" w:rsidRPr="007B1EFE" w:rsidP="00AF646A" w14:paraId="73D25949" w14:textId="77777777">
      <w:pPr>
        <w:widowControl w:val="0"/>
        <w:tabs>
          <w:tab w:val="clear" w:pos="567"/>
        </w:tabs>
        <w:autoSpaceDE w:val="0"/>
        <w:autoSpaceDN w:val="0"/>
        <w:spacing w:line="240" w:lineRule="auto"/>
        <w:rPr>
          <w:szCs w:val="22"/>
        </w:rPr>
      </w:pPr>
    </w:p>
    <w:p w:rsidR="00B52448" w:rsidRPr="007B1EFE" w:rsidP="00AF646A" w14:paraId="67B84AD1" w14:textId="77777777">
      <w:pPr>
        <w:widowControl w:val="0"/>
        <w:tabs>
          <w:tab w:val="clear" w:pos="567"/>
        </w:tabs>
        <w:autoSpaceDE w:val="0"/>
        <w:autoSpaceDN w:val="0"/>
        <w:spacing w:line="240" w:lineRule="auto"/>
        <w:rPr>
          <w:szCs w:val="22"/>
        </w:rPr>
      </w:pPr>
      <w:r w:rsidRPr="007B1EFE">
        <w:t>Hoito koostuu &lt;yhdestä&gt;&lt;useasta&gt; &lt;infuusio&gt;&lt;injektio&gt;annoksesta. Yksi annos on elinkykyisiä CD34</w:t>
      </w:r>
      <w:r w:rsidRPr="007B1EFE">
        <w:rPr>
          <w:szCs w:val="22"/>
          <w:vertAlign w:val="superscript"/>
        </w:rPr>
        <w:t>+</w:t>
      </w:r>
      <w:r w:rsidRPr="007B1EFE">
        <w:t>-soluja sisältävä {lääkemuoto}, joka on &lt;yhdessä&gt; &lt;tai useassa&gt; {pakkauksessa}.</w:t>
      </w:r>
    </w:p>
    <w:p w:rsidR="00DA7053" w:rsidRPr="007B1EFE" w:rsidP="00AF646A" w14:paraId="241B1329" w14:textId="77777777">
      <w:pPr>
        <w:widowControl w:val="0"/>
        <w:tabs>
          <w:tab w:val="left" w:pos="0"/>
          <w:tab w:val="clear" w:pos="567"/>
        </w:tabs>
        <w:autoSpaceDE w:val="0"/>
        <w:autoSpaceDN w:val="0"/>
        <w:spacing w:line="240" w:lineRule="auto"/>
        <w:rPr>
          <w:szCs w:val="22"/>
        </w:rPr>
      </w:pPr>
    </w:p>
    <w:p w:rsidR="00DA7053" w:rsidRPr="007B1EFE" w:rsidP="00AF646A" w14:paraId="3DBAE090" w14:textId="77777777">
      <w:pPr>
        <w:widowControl w:val="0"/>
        <w:tabs>
          <w:tab w:val="left" w:pos="0"/>
          <w:tab w:val="clear" w:pos="567"/>
        </w:tabs>
        <w:autoSpaceDE w:val="0"/>
        <w:autoSpaceDN w:val="0"/>
        <w:spacing w:line="240" w:lineRule="auto"/>
        <w:rPr>
          <w:szCs w:val="22"/>
        </w:rPr>
      </w:pPr>
      <w:r w:rsidRPr="007B1EFE">
        <w:t>Suositeltu {X}-vähimmäisannos on {</w:t>
      </w:r>
      <w:r w:rsidRPr="007B1EFE">
        <w:rPr>
          <w:i/>
          <w:iCs/>
          <w:szCs w:val="22"/>
        </w:rPr>
        <w:t>n</w:t>
      </w:r>
      <w:r w:rsidRPr="007B1EFE">
        <w:t>} CD34</w:t>
      </w:r>
      <w:r w:rsidRPr="007B1EFE">
        <w:rPr>
          <w:szCs w:val="22"/>
          <w:vertAlign w:val="superscript"/>
        </w:rPr>
        <w:t>+</w:t>
      </w:r>
      <w:r w:rsidRPr="007B1EFE">
        <w:t>-solua potilaan painokiloa kohti.</w:t>
      </w:r>
    </w:p>
    <w:p w:rsidR="004C5FFD" w:rsidRPr="007B1EFE" w:rsidP="00AF646A" w14:paraId="4545D7E4" w14:textId="77777777">
      <w:pPr>
        <w:widowControl w:val="0"/>
        <w:tabs>
          <w:tab w:val="clear" w:pos="567"/>
        </w:tabs>
        <w:autoSpaceDE w:val="0"/>
        <w:autoSpaceDN w:val="0"/>
        <w:spacing w:line="240" w:lineRule="auto"/>
        <w:rPr>
          <w:szCs w:val="22"/>
        </w:rPr>
      </w:pPr>
    </w:p>
    <w:p w:rsidR="00DA7053" w:rsidRPr="007B1EFE" w:rsidP="00AF646A" w14:paraId="23782F08" w14:textId="77777777">
      <w:pPr>
        <w:widowControl w:val="0"/>
        <w:tabs>
          <w:tab w:val="clear" w:pos="567"/>
        </w:tabs>
        <w:autoSpaceDE w:val="0"/>
        <w:autoSpaceDN w:val="0"/>
        <w:spacing w:line="240" w:lineRule="auto"/>
        <w:rPr>
          <w:szCs w:val="22"/>
        </w:rPr>
      </w:pPr>
      <w:r w:rsidRPr="007B1EFE">
        <w:t>Katso annosta koskevat lisätiedot valmisteen mukana toimitetusta &lt;eräselosteesta (LIS)&gt;&lt;&lt;infuusion&gt;&lt;injektion&gt; luovutussertifikaatista (RfIC)&gt;.</w:t>
      </w:r>
    </w:p>
    <w:p w:rsidR="0052173C" w:rsidRPr="007B1EFE" w:rsidP="00AF646A" w14:paraId="54B0FA48" w14:textId="77777777">
      <w:pPr>
        <w:widowControl w:val="0"/>
        <w:tabs>
          <w:tab w:val="clear" w:pos="567"/>
        </w:tabs>
        <w:autoSpaceDE w:val="0"/>
        <w:autoSpaceDN w:val="0"/>
        <w:spacing w:line="240" w:lineRule="auto"/>
        <w:rPr>
          <w:szCs w:val="22"/>
        </w:rPr>
      </w:pPr>
    </w:p>
    <w:p w:rsidR="0052173C" w:rsidP="00AF646A" w14:paraId="247E74B9" w14:textId="77777777">
      <w:pPr>
        <w:widowControl w:val="0"/>
        <w:tabs>
          <w:tab w:val="clear" w:pos="567"/>
        </w:tabs>
        <w:autoSpaceDE w:val="0"/>
        <w:autoSpaceDN w:val="0"/>
        <w:spacing w:line="240" w:lineRule="auto"/>
      </w:pPr>
      <w:r w:rsidRPr="007B1EFE">
        <w:t>&lt;</w:t>
      </w:r>
      <w:r w:rsidRPr="007B1EFE">
        <w:rPr>
          <w:szCs w:val="22"/>
          <w:u w:val="single"/>
        </w:rPr>
        <w:t>Esihoito &lt;(lymfosyyttejä vähentävä kemoterapia)&gt;</w:t>
      </w:r>
      <w:r w:rsidRPr="007B1EFE">
        <w:t>&gt;</w:t>
      </w:r>
    </w:p>
    <w:p w:rsidR="00890A2F" w:rsidRPr="007B1EFE" w:rsidP="00AF646A" w14:paraId="2250AB82" w14:textId="77777777">
      <w:pPr>
        <w:widowControl w:val="0"/>
        <w:tabs>
          <w:tab w:val="clear" w:pos="567"/>
        </w:tabs>
        <w:autoSpaceDE w:val="0"/>
        <w:autoSpaceDN w:val="0"/>
        <w:spacing w:line="240" w:lineRule="auto"/>
        <w:rPr>
          <w:szCs w:val="22"/>
        </w:rPr>
      </w:pPr>
    </w:p>
    <w:p w:rsidR="0052173C" w:rsidRPr="007B1EFE" w:rsidP="00AF646A" w14:paraId="0BD06CF3" w14:textId="77777777">
      <w:pPr>
        <w:widowControl w:val="0"/>
        <w:tabs>
          <w:tab w:val="clear" w:pos="567"/>
        </w:tabs>
        <w:autoSpaceDE w:val="0"/>
        <w:autoSpaceDN w:val="0"/>
        <w:spacing w:line="240" w:lineRule="auto"/>
        <w:rPr>
          <w:szCs w:val="22"/>
        </w:rPr>
      </w:pPr>
      <w:r w:rsidRPr="007B1EFE">
        <w:t>&lt;</w:t>
      </w:r>
      <w:r w:rsidRPr="007B1EFE">
        <w:rPr>
          <w:szCs w:val="22"/>
          <w:u w:val="single"/>
        </w:rPr>
        <w:t>Esilääkitys</w:t>
      </w:r>
      <w:r w:rsidRPr="007B1EFE">
        <w:t>&gt;</w:t>
      </w:r>
    </w:p>
    <w:p w:rsidR="0052173C" w:rsidRPr="007B1EFE" w:rsidP="00AF646A" w14:paraId="55F06E22" w14:textId="77777777">
      <w:pPr>
        <w:widowControl w:val="0"/>
        <w:tabs>
          <w:tab w:val="clear" w:pos="567"/>
        </w:tabs>
        <w:autoSpaceDE w:val="0"/>
        <w:autoSpaceDN w:val="0"/>
        <w:spacing w:line="240" w:lineRule="auto"/>
        <w:rPr>
          <w:szCs w:val="22"/>
        </w:rPr>
      </w:pPr>
    </w:p>
    <w:p w:rsidR="0052173C" w:rsidRPr="007B1EFE" w:rsidP="00AF646A" w14:paraId="03BDEF9D" w14:textId="77777777">
      <w:pPr>
        <w:widowControl w:val="0"/>
        <w:tabs>
          <w:tab w:val="clear" w:pos="567"/>
        </w:tabs>
        <w:autoSpaceDE w:val="0"/>
        <w:autoSpaceDN w:val="0"/>
        <w:spacing w:line="240" w:lineRule="auto"/>
        <w:rPr>
          <w:szCs w:val="22"/>
        </w:rPr>
      </w:pPr>
      <w:r w:rsidRPr="007B1EFE">
        <w:t>&lt;On suositeltavaa, että esilääkitys {Y}-valmisteella &lt;ja {Z}-valmisteella&gt; tai vastaavilla lääkevalmisteilla annetaan {minuuttimäärä} ennen {X}-valmisteen &lt;infusointia&gt;&lt;injektointia&gt;. Näin vähennetään infuusioreaktion todennäköisyyttä.&gt;</w:t>
      </w:r>
    </w:p>
    <w:p w:rsidR="0052173C" w:rsidRPr="007B1EFE" w:rsidP="00AF646A" w14:paraId="289E04AC" w14:textId="77777777">
      <w:pPr>
        <w:widowControl w:val="0"/>
        <w:tabs>
          <w:tab w:val="clear" w:pos="567"/>
        </w:tabs>
        <w:autoSpaceDE w:val="0"/>
        <w:autoSpaceDN w:val="0"/>
        <w:spacing w:line="240" w:lineRule="auto"/>
        <w:rPr>
          <w:szCs w:val="22"/>
        </w:rPr>
      </w:pPr>
    </w:p>
    <w:p w:rsidR="0052173C" w:rsidRPr="007B1EFE" w:rsidP="00AF646A" w14:paraId="5125FB85" w14:textId="77777777">
      <w:pPr>
        <w:widowControl w:val="0"/>
        <w:tabs>
          <w:tab w:val="clear" w:pos="567"/>
        </w:tabs>
        <w:autoSpaceDE w:val="0"/>
        <w:autoSpaceDN w:val="0"/>
        <w:spacing w:line="240" w:lineRule="auto"/>
        <w:rPr>
          <w:szCs w:val="22"/>
        </w:rPr>
      </w:pPr>
      <w:r w:rsidRPr="007B1EFE">
        <w:t>&lt;</w:t>
      </w:r>
      <w:r w:rsidRPr="007B1EFE">
        <w:rPr>
          <w:szCs w:val="22"/>
          <w:u w:val="single"/>
        </w:rPr>
        <w:t>Seuranta</w:t>
      </w:r>
      <w:r w:rsidRPr="007B1EFE">
        <w:t>&gt;</w:t>
      </w:r>
    </w:p>
    <w:p w:rsidR="00DA7053" w:rsidRPr="007B1EFE" w:rsidP="00AF646A" w14:paraId="392F10A2" w14:textId="77777777">
      <w:pPr>
        <w:tabs>
          <w:tab w:val="clear" w:pos="567"/>
        </w:tabs>
        <w:spacing w:line="240" w:lineRule="auto"/>
        <w:rPr>
          <w:szCs w:val="22"/>
          <w:u w:val="single"/>
        </w:rPr>
      </w:pPr>
    </w:p>
    <w:p w:rsidR="00B93666" w:rsidRPr="007B1EFE" w:rsidP="00AF646A" w14:paraId="5D9DDF3B" w14:textId="77777777">
      <w:pPr>
        <w:tabs>
          <w:tab w:val="clear" w:pos="567"/>
        </w:tabs>
        <w:spacing w:line="240" w:lineRule="auto"/>
        <w:rPr>
          <w:szCs w:val="22"/>
          <w:u w:val="single"/>
        </w:rPr>
      </w:pPr>
      <w:r w:rsidRPr="007B1EFE">
        <w:rPr>
          <w:bCs/>
          <w:i/>
          <w:iCs/>
        </w:rPr>
        <w:t>Pediatriset potilaat</w:t>
      </w:r>
    </w:p>
    <w:p w:rsidR="00961F0B" w:rsidRPr="007B1EFE" w:rsidP="00AF646A" w14:paraId="0C89C61C" w14:textId="77777777">
      <w:pPr>
        <w:spacing w:line="240" w:lineRule="auto"/>
        <w:rPr>
          <w:szCs w:val="22"/>
        </w:rPr>
      </w:pPr>
    </w:p>
    <w:p w:rsidR="00B52448" w:rsidP="00AF646A" w14:paraId="1C81D453" w14:textId="77777777">
      <w:pPr>
        <w:tabs>
          <w:tab w:val="clear" w:pos="567"/>
        </w:tabs>
        <w:spacing w:line="240" w:lineRule="auto"/>
        <w:rPr>
          <w:szCs w:val="22"/>
          <w:u w:val="single"/>
        </w:rPr>
      </w:pPr>
      <w:r w:rsidRPr="007B1EFE">
        <w:rPr>
          <w:szCs w:val="22"/>
          <w:u w:val="single"/>
        </w:rPr>
        <w:t>Antotapa</w:t>
      </w:r>
    </w:p>
    <w:p w:rsidR="00890A2F" w:rsidRPr="007B1EFE" w:rsidP="00AF646A" w14:paraId="3BBB37D0" w14:textId="77777777">
      <w:pPr>
        <w:tabs>
          <w:tab w:val="clear" w:pos="567"/>
        </w:tabs>
        <w:spacing w:line="240" w:lineRule="auto"/>
        <w:rPr>
          <w:szCs w:val="22"/>
          <w:u w:val="single"/>
        </w:rPr>
      </w:pPr>
    </w:p>
    <w:p w:rsidR="00B52448" w:rsidRPr="007B1EFE" w:rsidP="00AF646A" w14:paraId="1859013A" w14:textId="77777777">
      <w:pPr>
        <w:tabs>
          <w:tab w:val="clear" w:pos="567"/>
        </w:tabs>
        <w:spacing w:line="240" w:lineRule="auto"/>
        <w:rPr>
          <w:szCs w:val="22"/>
        </w:rPr>
      </w:pPr>
      <w:r w:rsidRPr="007B1EFE">
        <w:t xml:space="preserve">&lt;Ennen antamista on varmistettava, että potilaan </w:t>
      </w:r>
      <w:r w:rsidRPr="007B1EFE">
        <w:t>henkilöllisyys vastaa {X}-{pakkauksessa (-pakkauksissa)} ja mukana toimitetuissa asiakirjoissa ilmoitettuja yksilöllisiä potilastietoja. Myös annettavien {pakkausten} kokonaismäärä on tarkistettava &lt;eräselosteessa (LIS)&gt;&lt;&lt;infuusion&gt;&lt;injektion&gt; luovutussertifikaatissa (RfIC)&gt; olevista potilaskohtaisista tiedoista (ks. kohta 4.4).&gt;</w:t>
      </w:r>
    </w:p>
    <w:p w:rsidR="000C67F7" w:rsidRPr="007B1EFE" w:rsidP="00AF646A" w14:paraId="2990DFAB" w14:textId="77777777">
      <w:pPr>
        <w:tabs>
          <w:tab w:val="clear" w:pos="567"/>
        </w:tabs>
        <w:spacing w:line="240" w:lineRule="auto"/>
        <w:rPr>
          <w:szCs w:val="22"/>
        </w:rPr>
      </w:pPr>
    </w:p>
    <w:p w:rsidR="002E07EF" w:rsidRPr="007B1EFE" w:rsidP="00AF646A" w14:paraId="35E1758B" w14:textId="77777777">
      <w:pPr>
        <w:widowControl w:val="0"/>
        <w:tabs>
          <w:tab w:val="clear" w:pos="567"/>
        </w:tabs>
        <w:autoSpaceDE w:val="0"/>
        <w:autoSpaceDN w:val="0"/>
        <w:spacing w:line="240" w:lineRule="auto"/>
        <w:rPr>
          <w:noProof/>
          <w:color w:val="000000"/>
          <w:szCs w:val="22"/>
        </w:rPr>
      </w:pPr>
      <w:bookmarkStart w:id="9" w:name="_Hlk97287421"/>
      <w:r w:rsidRPr="007B1EFE">
        <w:rPr>
          <w:color w:val="000000"/>
          <w:szCs w:val="22"/>
        </w:rPr>
        <w:t>Yksityiskohtaiset ohjeet, jotka koskevat valmistelua ja antamista sekä vahinkoaltistumisen tapahduttua tai {X}-valmistetta hävitettäessä tehtäviä toimenpiteitä, on esitetty kohdassa 6.6.</w:t>
      </w:r>
    </w:p>
    <w:bookmarkEnd w:id="9"/>
    <w:p w:rsidR="002E07EF" w:rsidRPr="007B1EFE" w:rsidP="00AF646A" w14:paraId="256727D8" w14:textId="77777777">
      <w:pPr>
        <w:widowControl w:val="0"/>
        <w:tabs>
          <w:tab w:val="clear" w:pos="567"/>
        </w:tabs>
        <w:autoSpaceDE w:val="0"/>
        <w:autoSpaceDN w:val="0"/>
        <w:spacing w:line="240" w:lineRule="auto"/>
        <w:ind w:right="702"/>
        <w:rPr>
          <w:szCs w:val="22"/>
        </w:rPr>
      </w:pPr>
    </w:p>
    <w:p w:rsidR="00961F0B" w:rsidRPr="007B1EFE" w:rsidP="00AF646A" w14:paraId="017054DA" w14:textId="77777777">
      <w:pPr>
        <w:numPr>
          <w:ilvl w:val="1"/>
          <w:numId w:val="4"/>
        </w:numPr>
        <w:spacing w:line="240" w:lineRule="auto"/>
        <w:outlineLvl w:val="0"/>
        <w:rPr>
          <w:b/>
          <w:noProof/>
          <w:szCs w:val="22"/>
        </w:rPr>
      </w:pPr>
      <w:r w:rsidRPr="007B1EFE">
        <w:rPr>
          <w:b/>
          <w:szCs w:val="22"/>
        </w:rPr>
        <w:t>Vasta-aiheet</w:t>
      </w:r>
    </w:p>
    <w:p w:rsidR="00961F0B" w:rsidRPr="007B1EFE" w:rsidP="00AF646A" w14:paraId="4D73D855" w14:textId="77777777">
      <w:pPr>
        <w:tabs>
          <w:tab w:val="clear" w:pos="567"/>
        </w:tabs>
        <w:spacing w:line="240" w:lineRule="auto"/>
        <w:rPr>
          <w:noProof/>
          <w:szCs w:val="22"/>
        </w:rPr>
      </w:pPr>
    </w:p>
    <w:p w:rsidR="002E07EF" w:rsidRPr="007B1EFE" w:rsidP="00AF646A" w14:paraId="703F0400" w14:textId="77777777">
      <w:pPr>
        <w:widowControl w:val="0"/>
        <w:tabs>
          <w:tab w:val="clear" w:pos="567"/>
        </w:tabs>
        <w:autoSpaceDE w:val="0"/>
        <w:autoSpaceDN w:val="0"/>
        <w:spacing w:line="240" w:lineRule="auto"/>
        <w:ind w:right="329"/>
        <w:rPr>
          <w:szCs w:val="22"/>
        </w:rPr>
      </w:pPr>
      <w:r w:rsidRPr="007B1EFE">
        <w:t>&lt;Yliherkkyys vaikuttavalle aineelle (vaikuttaville aineille) tai kohdassa 6.1 mainituille apuaineille &lt;tai {jäämille}&gt;.&gt;</w:t>
      </w:r>
    </w:p>
    <w:p w:rsidR="00961F0B" w:rsidRPr="007B1EFE" w:rsidP="00AF646A" w14:paraId="3C897879" w14:textId="77777777">
      <w:pPr>
        <w:tabs>
          <w:tab w:val="clear" w:pos="567"/>
        </w:tabs>
        <w:spacing w:line="240" w:lineRule="auto"/>
        <w:rPr>
          <w:noProof/>
          <w:szCs w:val="22"/>
        </w:rPr>
      </w:pPr>
    </w:p>
    <w:p w:rsidR="00961F0B" w:rsidRPr="007B1EFE" w:rsidP="00AF646A" w14:paraId="00DF9932" w14:textId="77777777">
      <w:pPr>
        <w:numPr>
          <w:ilvl w:val="1"/>
          <w:numId w:val="4"/>
        </w:numPr>
        <w:spacing w:line="240" w:lineRule="auto"/>
        <w:outlineLvl w:val="0"/>
        <w:rPr>
          <w:b/>
          <w:noProof/>
          <w:szCs w:val="22"/>
        </w:rPr>
      </w:pPr>
      <w:r w:rsidRPr="007B1EFE">
        <w:rPr>
          <w:b/>
          <w:szCs w:val="22"/>
        </w:rPr>
        <w:t>Varoitukset ja käyttöön liittyvät varotoimet</w:t>
      </w:r>
    </w:p>
    <w:p w:rsidR="00564BAB" w:rsidRPr="007B1EFE" w:rsidP="00AF646A" w14:paraId="1D04C179" w14:textId="77777777">
      <w:pPr>
        <w:widowControl w:val="0"/>
        <w:tabs>
          <w:tab w:val="clear" w:pos="567"/>
        </w:tabs>
        <w:autoSpaceDE w:val="0"/>
        <w:autoSpaceDN w:val="0"/>
        <w:spacing w:line="240" w:lineRule="auto"/>
        <w:rPr>
          <w:noProof/>
          <w:szCs w:val="22"/>
          <w:u w:val="single"/>
        </w:rPr>
      </w:pPr>
    </w:p>
    <w:p w:rsidR="00965236" w:rsidRPr="007B1EFE" w:rsidP="00AF646A" w14:paraId="5A7EFC2C" w14:textId="77777777">
      <w:pPr>
        <w:widowControl w:val="0"/>
        <w:tabs>
          <w:tab w:val="clear" w:pos="567"/>
        </w:tabs>
        <w:autoSpaceDE w:val="0"/>
        <w:autoSpaceDN w:val="0"/>
        <w:spacing w:line="240" w:lineRule="auto"/>
        <w:rPr>
          <w:noProof/>
          <w:szCs w:val="22"/>
          <w:u w:val="single"/>
        </w:rPr>
      </w:pPr>
      <w:r w:rsidRPr="007B1EFE">
        <w:rPr>
          <w:szCs w:val="22"/>
          <w:u w:val="single"/>
        </w:rPr>
        <w:t>Jäljitettävyys</w:t>
      </w:r>
    </w:p>
    <w:p w:rsidR="00965236" w:rsidRPr="007B1EFE" w:rsidP="00AF646A" w14:paraId="549D18AF" w14:textId="77777777">
      <w:pPr>
        <w:spacing w:line="240" w:lineRule="auto"/>
      </w:pPr>
    </w:p>
    <w:p w:rsidR="00965236" w:rsidRPr="007B1EFE" w:rsidP="00AF646A" w14:paraId="29C8DAED" w14:textId="77777777">
      <w:pPr>
        <w:widowControl w:val="0"/>
        <w:tabs>
          <w:tab w:val="clear" w:pos="567"/>
        </w:tabs>
        <w:autoSpaceDE w:val="0"/>
        <w:autoSpaceDN w:val="0"/>
        <w:spacing w:line="240" w:lineRule="auto"/>
        <w:rPr>
          <w:iCs/>
          <w:noProof/>
          <w:szCs w:val="22"/>
        </w:rPr>
      </w:pPr>
      <w:bookmarkStart w:id="10" w:name="_Hlk97287612"/>
      <w:r w:rsidRPr="007B1EFE">
        <w:t xml:space="preserve">Jäljitettävyysvaatimuksia, jotka koskevat </w:t>
      </w:r>
      <w:r w:rsidRPr="007B1EFE">
        <w:t>solupohjaisia pitkälle kehitetyissä hoidoissa käytettäviä lääkkeitä, on noudatettava. Jäljitettävyyden varmistamiseksi valmisteen nimeä, eränumeroa ja hoidetun potilaan nimeä on säilytettävä 30 vuoden ajan valmisteen viimeisen käyttöpäivän jälkeen.</w:t>
      </w:r>
    </w:p>
    <w:bookmarkEnd w:id="10"/>
    <w:p w:rsidR="00965236" w:rsidRPr="007B1EFE" w:rsidP="00AF646A" w14:paraId="19837869" w14:textId="77777777">
      <w:pPr>
        <w:spacing w:line="240" w:lineRule="auto"/>
        <w:rPr>
          <w:szCs w:val="22"/>
        </w:rPr>
      </w:pPr>
    </w:p>
    <w:p w:rsidR="00B52448" w:rsidRPr="007B1EFE" w:rsidP="00AF646A" w14:paraId="63AF2477" w14:textId="77777777">
      <w:pPr>
        <w:widowControl w:val="0"/>
        <w:tabs>
          <w:tab w:val="clear" w:pos="567"/>
        </w:tabs>
        <w:autoSpaceDE w:val="0"/>
        <w:autoSpaceDN w:val="0"/>
        <w:adjustRightInd w:val="0"/>
        <w:spacing w:line="240" w:lineRule="auto"/>
        <w:rPr>
          <w:szCs w:val="22"/>
          <w:u w:val="single"/>
        </w:rPr>
      </w:pPr>
      <w:bookmarkStart w:id="11" w:name="_Hlk97287645"/>
      <w:r w:rsidRPr="007B1EFE">
        <w:rPr>
          <w:szCs w:val="22"/>
          <w:u w:val="single"/>
        </w:rPr>
        <w:t>&lt;</w:t>
      </w:r>
      <w:r w:rsidRPr="007B1EFE">
        <w:rPr>
          <w:szCs w:val="22"/>
          <w:u w:val="single"/>
        </w:rPr>
        <w:t>Autologinen käyttö</w:t>
      </w:r>
    </w:p>
    <w:p w:rsidR="00965236" w:rsidRPr="007B1EFE" w:rsidP="00AF646A" w14:paraId="5116DEA4" w14:textId="77777777">
      <w:pPr>
        <w:widowControl w:val="0"/>
        <w:tabs>
          <w:tab w:val="clear" w:pos="567"/>
        </w:tabs>
        <w:autoSpaceDE w:val="0"/>
        <w:autoSpaceDN w:val="0"/>
        <w:adjustRightInd w:val="0"/>
        <w:spacing w:line="240" w:lineRule="auto"/>
        <w:rPr>
          <w:szCs w:val="22"/>
          <w:u w:val="single"/>
        </w:rPr>
      </w:pPr>
    </w:p>
    <w:p w:rsidR="00965236" w:rsidRPr="007B1EFE" w:rsidP="00AF646A" w14:paraId="75682B9E"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7B1EFE">
        <w:t>{X} on tarkoitettu ainoastaan autologiseen käyttöön, eikä sitä saa missään tapauksessa antaa muille potilaille. {X}-valmistetta ei saa antaa, jos valmisteen merkinnöissä &lt;ja&gt; &lt;eräselosteessa (LIS)&gt;&lt;&lt;infuusion&gt;&lt;injektion&gt; luovutussertifikaatissa (RfIC)&gt; olevat tiedot &lt;eivät vastaa&gt; potilaan henkilötietoja.&gt;</w:t>
      </w:r>
    </w:p>
    <w:bookmarkEnd w:id="11"/>
    <w:bookmarkEnd w:id="12"/>
    <w:p w:rsidR="00E87C89" w:rsidRPr="007B1EFE" w:rsidP="00AF646A" w14:paraId="385E37C5"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7B1EFE" w:rsidP="00AF646A" w14:paraId="118E65A6" w14:textId="77777777">
      <w:pPr>
        <w:widowControl w:val="0"/>
        <w:tabs>
          <w:tab w:val="clear" w:pos="567"/>
        </w:tabs>
        <w:autoSpaceDE w:val="0"/>
        <w:autoSpaceDN w:val="0"/>
        <w:adjustRightInd w:val="0"/>
        <w:spacing w:line="240" w:lineRule="auto"/>
        <w:rPr>
          <w:szCs w:val="22"/>
          <w:u w:val="single"/>
        </w:rPr>
      </w:pPr>
      <w:r w:rsidRPr="007B1EFE">
        <w:rPr>
          <w:szCs w:val="22"/>
          <w:u w:val="single"/>
        </w:rPr>
        <w:t>&lt; Hoidon lykkäämisen syyt&gt;</w:t>
      </w:r>
    </w:p>
    <w:p w:rsidR="00D32EFA" w:rsidRPr="007B1EFE" w:rsidP="00AF646A" w14:paraId="1EDE460E" w14:textId="77777777">
      <w:pPr>
        <w:widowControl w:val="0"/>
        <w:tabs>
          <w:tab w:val="clear" w:pos="567"/>
        </w:tabs>
        <w:autoSpaceDE w:val="0"/>
        <w:autoSpaceDN w:val="0"/>
        <w:spacing w:line="240" w:lineRule="auto"/>
        <w:rPr>
          <w:szCs w:val="22"/>
        </w:rPr>
      </w:pPr>
    </w:p>
    <w:p w:rsidR="00B52448" w:rsidRPr="007B1EFE" w:rsidP="00AF646A" w14:paraId="50325C21" w14:textId="77777777">
      <w:pPr>
        <w:widowControl w:val="0"/>
        <w:shd w:val="clear" w:color="auto" w:fill="FFFFFF"/>
        <w:tabs>
          <w:tab w:val="clear" w:pos="567"/>
        </w:tabs>
        <w:autoSpaceDE w:val="0"/>
        <w:autoSpaceDN w:val="0"/>
        <w:spacing w:line="240" w:lineRule="auto"/>
        <w:rPr>
          <w:szCs w:val="22"/>
          <w:u w:val="single"/>
        </w:rPr>
      </w:pPr>
      <w:r w:rsidRPr="007B1EFE">
        <w:rPr>
          <w:szCs w:val="22"/>
          <w:u w:val="single"/>
        </w:rPr>
        <w:t>&lt;Taudinaiheuttajien siirtyminen&gt;</w:t>
      </w:r>
    </w:p>
    <w:p w:rsidR="00965236" w:rsidRPr="007B1EFE" w:rsidP="00AF646A" w14:paraId="37053E0C" w14:textId="77777777">
      <w:pPr>
        <w:widowControl w:val="0"/>
        <w:shd w:val="clear" w:color="auto" w:fill="FFFFFF"/>
        <w:tabs>
          <w:tab w:val="clear" w:pos="567"/>
        </w:tabs>
        <w:autoSpaceDE w:val="0"/>
        <w:autoSpaceDN w:val="0"/>
        <w:spacing w:line="240" w:lineRule="auto"/>
        <w:rPr>
          <w:szCs w:val="22"/>
        </w:rPr>
      </w:pPr>
    </w:p>
    <w:p w:rsidR="00965236" w:rsidRPr="007B1EFE" w:rsidP="00AF646A" w14:paraId="5F2A26F4" w14:textId="77777777">
      <w:pPr>
        <w:widowControl w:val="0"/>
        <w:shd w:val="clear" w:color="auto" w:fill="FFFFFF"/>
        <w:tabs>
          <w:tab w:val="clear" w:pos="567"/>
        </w:tabs>
        <w:autoSpaceDE w:val="0"/>
        <w:autoSpaceDN w:val="0"/>
        <w:spacing w:line="240" w:lineRule="auto"/>
        <w:rPr>
          <w:rFonts w:eastAsia="TimesNewRoman"/>
          <w:szCs w:val="22"/>
        </w:rPr>
      </w:pPr>
      <w:r w:rsidRPr="007B1EFE">
        <w:t>Vaikka testeillä tarkistetaan, että {X} on steriili &lt;eikä sisällä mykoplasmaa&gt;, tartunnanaiheuttajien siirtymisen vaara on olemassa. Tämän vuoksi {X}-valmistetta antavien terveydenhuollon ammattilaisten on tarkkailtava potilaita hoidon jälkeen infektio-oireiden varalta ja tarvittaessa annettava asianmukainen hoito.&gt;</w:t>
      </w:r>
    </w:p>
    <w:p w:rsidR="00965236" w:rsidRPr="007B1EFE" w:rsidP="00AF646A" w14:paraId="6F253B40" w14:textId="77777777">
      <w:pPr>
        <w:widowControl w:val="0"/>
        <w:tabs>
          <w:tab w:val="clear" w:pos="567"/>
        </w:tabs>
        <w:autoSpaceDE w:val="0"/>
        <w:autoSpaceDN w:val="0"/>
        <w:spacing w:line="240" w:lineRule="auto"/>
        <w:rPr>
          <w:szCs w:val="22"/>
        </w:rPr>
      </w:pPr>
    </w:p>
    <w:p w:rsidR="00091643" w:rsidRPr="007B1EFE" w:rsidP="00AF646A" w14:paraId="025EF393" w14:textId="77777777">
      <w:pPr>
        <w:spacing w:line="240" w:lineRule="auto"/>
      </w:pPr>
      <w:r w:rsidRPr="007B1EFE">
        <w:t>&lt;Interferenssi virustestauksessa</w:t>
      </w:r>
    </w:p>
    <w:p w:rsidR="00E21F32" w:rsidRPr="007B1EFE" w:rsidP="00AF646A" w14:paraId="0FB3027B" w14:textId="77777777">
      <w:pPr>
        <w:spacing w:line="240" w:lineRule="auto"/>
      </w:pPr>
    </w:p>
    <w:p w:rsidR="00E21F32" w:rsidRPr="007B1EFE" w:rsidP="00AF646A" w14:paraId="6172E560" w14:textId="77777777">
      <w:pPr>
        <w:spacing w:line="240" w:lineRule="auto"/>
      </w:pPr>
      <w:r w:rsidRPr="007B1EFE">
        <w:t>Koska {X}-valmisteen valmistuksessa käytettävässä lentivirusvektorissa on pieni määrä lyhyitä, HI-viruksen kanssa identtisiä geneettisen tiedon jaksoja, jotkin HIV-nukleiinihappotestit (NAT-testit) saattavat antaa väärän positiivisen tuloksen.&gt;</w:t>
      </w:r>
    </w:p>
    <w:p w:rsidR="00091643" w:rsidRPr="007B1EFE" w:rsidP="00AF646A" w14:paraId="0FD689AA" w14:textId="77777777">
      <w:pPr>
        <w:spacing w:line="240" w:lineRule="auto"/>
      </w:pPr>
    </w:p>
    <w:p w:rsidR="00965236" w:rsidRPr="007B1EFE" w:rsidP="00AF646A" w14:paraId="346C06EA" w14:textId="77777777">
      <w:pPr>
        <w:spacing w:line="240" w:lineRule="auto"/>
        <w:rPr>
          <w:noProof/>
          <w:u w:val="single"/>
        </w:rPr>
      </w:pPr>
      <w:r w:rsidRPr="007B1EFE">
        <w:rPr>
          <w:u w:val="single"/>
        </w:rPr>
        <w:t>Veren, elinten, kudosten ja solujen luovutus</w:t>
      </w:r>
    </w:p>
    <w:p w:rsidR="00965236" w:rsidRPr="007B1EFE" w:rsidP="00AF646A" w14:paraId="2F5215C7" w14:textId="77777777">
      <w:pPr>
        <w:spacing w:line="240" w:lineRule="auto"/>
      </w:pPr>
    </w:p>
    <w:p w:rsidR="00965236" w:rsidRPr="007B1EFE" w:rsidP="00AF646A" w14:paraId="7B1A33CE" w14:textId="77777777">
      <w:pPr>
        <w:spacing w:line="240" w:lineRule="auto"/>
        <w:rPr>
          <w:noProof/>
        </w:rPr>
      </w:pPr>
      <w:r w:rsidRPr="007B1EFE">
        <w:t>{X}-hoitoa saaneet potilaat eivät saa luovuttaa verta eivätkä elimiä, kudoksia tai soluja transplantaatiota varten. &lt;Tämä tieto kerrotaan myös potilas&lt;varoitus&gt;kortissa, joka on annettava potilaalle hoidon jälkeen.&gt;</w:t>
      </w:r>
    </w:p>
    <w:p w:rsidR="00965236" w:rsidRPr="007B1EFE" w:rsidP="00AF646A" w14:paraId="37424EBD" w14:textId="77777777">
      <w:pPr>
        <w:widowControl w:val="0"/>
        <w:tabs>
          <w:tab w:val="clear" w:pos="567"/>
        </w:tabs>
        <w:autoSpaceDE w:val="0"/>
        <w:autoSpaceDN w:val="0"/>
        <w:spacing w:line="240" w:lineRule="auto"/>
        <w:rPr>
          <w:szCs w:val="22"/>
        </w:rPr>
      </w:pPr>
    </w:p>
    <w:p w:rsidR="00B52448" w:rsidRPr="007B1EFE" w:rsidP="00AF646A" w14:paraId="05D36787" w14:textId="77777777">
      <w:pPr>
        <w:widowControl w:val="0"/>
        <w:tabs>
          <w:tab w:val="clear" w:pos="567"/>
        </w:tabs>
        <w:autoSpaceDE w:val="0"/>
        <w:autoSpaceDN w:val="0"/>
        <w:spacing w:line="240" w:lineRule="auto"/>
        <w:rPr>
          <w:bCs/>
          <w:szCs w:val="22"/>
          <w:u w:val="single"/>
          <w:bdr w:val="none" w:sz="0" w:space="0" w:color="auto" w:frame="1"/>
        </w:rPr>
      </w:pPr>
      <w:r w:rsidRPr="007B1EFE">
        <w:rPr>
          <w:bCs/>
          <w:szCs w:val="22"/>
          <w:u w:val="single"/>
          <w:bdr w:val="none" w:sz="0" w:space="0" w:color="auto" w:frame="1"/>
        </w:rPr>
        <w:t>&lt;Yliherkkyysreaktiot</w:t>
      </w:r>
    </w:p>
    <w:p w:rsidR="003278EF" w:rsidRPr="007B1EFE" w:rsidP="00AF646A" w14:paraId="1A3768BB" w14:textId="77777777">
      <w:pPr>
        <w:widowControl w:val="0"/>
        <w:tabs>
          <w:tab w:val="clear" w:pos="567"/>
        </w:tabs>
        <w:autoSpaceDE w:val="0"/>
        <w:autoSpaceDN w:val="0"/>
        <w:spacing w:line="240" w:lineRule="auto"/>
        <w:rPr>
          <w:szCs w:val="22"/>
        </w:rPr>
      </w:pPr>
    </w:p>
    <w:p w:rsidR="007D4135" w:rsidRPr="007B1EFE" w:rsidP="00AF646A" w14:paraId="5AB99ABC" w14:textId="77777777">
      <w:pPr>
        <w:widowControl w:val="0"/>
        <w:tabs>
          <w:tab w:val="clear" w:pos="567"/>
        </w:tabs>
        <w:autoSpaceDE w:val="0"/>
        <w:autoSpaceDN w:val="0"/>
        <w:spacing w:line="240" w:lineRule="auto"/>
        <w:rPr>
          <w:noProof/>
          <w:szCs w:val="22"/>
        </w:rPr>
      </w:pPr>
      <w:r w:rsidRPr="007B1EFE">
        <w:t>Vakavia yliherkkyysreaktioita, kuten anafylaksiaa, saattaa aiheutua {X}-valmisteen sisältämästä &lt;pakastusaineesta&gt; .&gt;&lt;</w:t>
      </w:r>
      <w:r w:rsidRPr="007B1EFE">
        <w:rPr>
          <w:szCs w:val="22"/>
          <w:u w:val="single"/>
        </w:rPr>
        <w:t>Pitkäaikainen seuranta</w:t>
      </w:r>
    </w:p>
    <w:p w:rsidR="00A1623E" w:rsidP="00AF646A" w14:paraId="1D71FF1B" w14:textId="77777777">
      <w:pPr>
        <w:widowControl w:val="0"/>
        <w:tabs>
          <w:tab w:val="clear" w:pos="567"/>
        </w:tabs>
        <w:autoSpaceDE w:val="0"/>
        <w:autoSpaceDN w:val="0"/>
        <w:spacing w:line="240" w:lineRule="auto"/>
      </w:pPr>
    </w:p>
    <w:p w:rsidR="00965236" w:rsidRPr="007B1EFE" w:rsidP="00AF646A" w14:paraId="39547C5C" w14:textId="77777777">
      <w:pPr>
        <w:widowControl w:val="0"/>
        <w:tabs>
          <w:tab w:val="clear" w:pos="567"/>
        </w:tabs>
        <w:autoSpaceDE w:val="0"/>
        <w:autoSpaceDN w:val="0"/>
        <w:spacing w:line="240" w:lineRule="auto"/>
        <w:rPr>
          <w:noProof/>
          <w:szCs w:val="22"/>
        </w:rPr>
      </w:pPr>
      <w:r w:rsidRPr="007B1EFE">
        <w:t xml:space="preserve">Potilaiden odotetaan kirjautuvan &lt;rekisteriin&gt;&lt;pitkäaikaisen seurannan ohjelmaan&gt;, jotta voidaan </w:t>
      </w:r>
      <w:r w:rsidRPr="007B1EFE">
        <w:t>selvittää paremmin {X}-valmisteen turvallisuutta ja tehoa pitkällä aikavälillä.&gt;</w:t>
      </w:r>
    </w:p>
    <w:p w:rsidR="00965236" w:rsidRPr="007B1EFE" w:rsidP="00AF646A" w14:paraId="7933AF2F" w14:textId="77777777">
      <w:pPr>
        <w:spacing w:line="240" w:lineRule="auto"/>
        <w:rPr>
          <w:szCs w:val="22"/>
        </w:rPr>
      </w:pPr>
    </w:p>
    <w:p w:rsidR="00860A82" w:rsidRPr="007B1EFE" w:rsidP="00AF646A" w14:paraId="4ED48F24" w14:textId="77777777">
      <w:pPr>
        <w:spacing w:line="240" w:lineRule="auto"/>
        <w:rPr>
          <w:noProof/>
          <w:szCs w:val="22"/>
          <w:u w:val="single"/>
        </w:rPr>
      </w:pPr>
      <w:r w:rsidRPr="007B1EFE">
        <w:t>&lt;</w:t>
      </w:r>
      <w:r w:rsidRPr="007B1EFE">
        <w:rPr>
          <w:szCs w:val="22"/>
          <w:u w:val="single"/>
        </w:rPr>
        <w:t>Pediatriset potilaat</w:t>
      </w:r>
      <w:r w:rsidRPr="007B1EFE">
        <w:t>&gt;</w:t>
      </w:r>
    </w:p>
    <w:p w:rsidR="00961F0B" w:rsidRPr="007B1EFE" w:rsidP="00AF646A" w14:paraId="4B8435AA" w14:textId="77777777">
      <w:pPr>
        <w:spacing w:line="240" w:lineRule="auto"/>
        <w:rPr>
          <w:iCs/>
          <w:szCs w:val="22"/>
        </w:rPr>
      </w:pPr>
    </w:p>
    <w:p w:rsidR="00961F0B" w:rsidRPr="007B1EFE" w:rsidP="00AF646A" w14:paraId="2A0B8F94" w14:textId="77777777">
      <w:pPr>
        <w:numPr>
          <w:ilvl w:val="1"/>
          <w:numId w:val="4"/>
        </w:numPr>
        <w:spacing w:line="240" w:lineRule="auto"/>
        <w:outlineLvl w:val="0"/>
        <w:rPr>
          <w:b/>
          <w:noProof/>
          <w:szCs w:val="22"/>
        </w:rPr>
      </w:pPr>
      <w:r w:rsidRPr="007B1EFE">
        <w:rPr>
          <w:b/>
          <w:szCs w:val="22"/>
        </w:rPr>
        <w:t>Yhteisvaikutukset muiden lääkevalmisteiden kanssa sekä muut yhteisvaikutukset</w:t>
      </w:r>
    </w:p>
    <w:p w:rsidR="00961F0B" w:rsidRPr="007B1EFE" w:rsidP="00AF646A" w14:paraId="188FEBEC" w14:textId="77777777">
      <w:pPr>
        <w:autoSpaceDE w:val="0"/>
        <w:autoSpaceDN w:val="0"/>
        <w:adjustRightInd w:val="0"/>
        <w:spacing w:line="240" w:lineRule="auto"/>
        <w:rPr>
          <w:i/>
          <w:iCs/>
          <w:szCs w:val="22"/>
        </w:rPr>
      </w:pPr>
    </w:p>
    <w:p w:rsidR="00FE0F8C" w:rsidP="00AF646A" w14:paraId="645A7754" w14:textId="77777777">
      <w:pPr>
        <w:widowControl w:val="0"/>
        <w:tabs>
          <w:tab w:val="clear" w:pos="567"/>
        </w:tabs>
        <w:autoSpaceDE w:val="0"/>
        <w:autoSpaceDN w:val="0"/>
        <w:spacing w:line="240" w:lineRule="auto"/>
      </w:pPr>
      <w:r w:rsidRPr="007B1EFE">
        <w:t>&lt;Yhteisvaikutustutkimuksia ei ole tehty.&gt;</w:t>
      </w:r>
    </w:p>
    <w:p w:rsidR="00890A2F" w:rsidRPr="007B1EFE" w:rsidP="00AF646A" w14:paraId="7DA0AD00" w14:textId="77777777">
      <w:pPr>
        <w:widowControl w:val="0"/>
        <w:tabs>
          <w:tab w:val="clear" w:pos="567"/>
        </w:tabs>
        <w:autoSpaceDE w:val="0"/>
        <w:autoSpaceDN w:val="0"/>
        <w:spacing w:line="240" w:lineRule="auto"/>
        <w:rPr>
          <w:noProof/>
          <w:szCs w:val="22"/>
        </w:rPr>
      </w:pPr>
    </w:p>
    <w:p w:rsidR="00965236" w:rsidRPr="007B1EFE" w:rsidP="00AF646A" w14:paraId="1819D0E3" w14:textId="77777777">
      <w:pPr>
        <w:widowControl w:val="0"/>
        <w:tabs>
          <w:tab w:val="clear" w:pos="567"/>
        </w:tabs>
        <w:autoSpaceDE w:val="0"/>
        <w:autoSpaceDN w:val="0"/>
        <w:spacing w:line="240" w:lineRule="auto"/>
        <w:rPr>
          <w:noProof/>
          <w:szCs w:val="22"/>
          <w:u w:val="single"/>
        </w:rPr>
      </w:pPr>
      <w:r w:rsidRPr="007B1EFE">
        <w:rPr>
          <w:szCs w:val="22"/>
          <w:u w:val="single"/>
        </w:rPr>
        <w:t>&lt;Eläviä taudinaiheuttajia sisältävät rokotteet</w:t>
      </w:r>
    </w:p>
    <w:p w:rsidR="003278EF" w:rsidRPr="007B1EFE" w:rsidP="00AF646A" w14:paraId="316F5FEB" w14:textId="77777777">
      <w:pPr>
        <w:widowControl w:val="0"/>
        <w:tabs>
          <w:tab w:val="clear" w:pos="567"/>
        </w:tabs>
        <w:autoSpaceDE w:val="0"/>
        <w:autoSpaceDN w:val="0"/>
        <w:spacing w:line="240" w:lineRule="auto"/>
        <w:rPr>
          <w:noProof/>
          <w:szCs w:val="22"/>
          <w:u w:val="single"/>
        </w:rPr>
      </w:pPr>
    </w:p>
    <w:p w:rsidR="00B52448" w:rsidRPr="007B1EFE" w:rsidP="00AF646A" w14:paraId="18BF90D7" w14:textId="77777777">
      <w:pPr>
        <w:widowControl w:val="0"/>
        <w:tabs>
          <w:tab w:val="clear" w:pos="567"/>
        </w:tabs>
        <w:autoSpaceDE w:val="0"/>
        <w:autoSpaceDN w:val="0"/>
        <w:spacing w:line="240" w:lineRule="auto"/>
        <w:rPr>
          <w:color w:val="1F497D"/>
          <w:szCs w:val="22"/>
        </w:rPr>
      </w:pPr>
      <w:r w:rsidRPr="007B1EFE">
        <w:t xml:space="preserve">Eläviä viruksia sisältävien rokotteiden käytön turvallisuutta {X}-hoidon aikana tai sen jälkeen ei ole tutkittu. Varotoimenpiteenä suositellaan, että eläviä taudinaiheuttajia sisältäviä rokotteita ei anneta &lt;vähintään </w:t>
      </w:r>
      <w:r w:rsidRPr="007B1EFE">
        <w:t>6 viikkoon&gt;&lt;{tiettyyn ajanjaksoon}&gt; ennen &lt;esilääkityksen&gt;&lt;lymfosyyttejä vähentävän kemoterapian&gt; aloittamista, {X}-hoidon aikana eikä ennen kuin &lt;immuniteetti&gt;&lt;hematologinen järjestelmä&gt; on elpynyt hoidon jälkeen.&gt;</w:t>
      </w:r>
    </w:p>
    <w:p w:rsidR="00B52448" w:rsidRPr="007B1EFE" w:rsidP="00AF646A" w14:paraId="0824531D" w14:textId="77777777">
      <w:pPr>
        <w:tabs>
          <w:tab w:val="clear" w:pos="567"/>
          <w:tab w:val="left" w:pos="954"/>
        </w:tabs>
        <w:spacing w:line="240" w:lineRule="auto"/>
        <w:rPr>
          <w:noProof/>
          <w:szCs w:val="22"/>
        </w:rPr>
      </w:pPr>
    </w:p>
    <w:p w:rsidR="00B07F7C" w:rsidP="00AF646A" w14:paraId="74952C31" w14:textId="77777777">
      <w:pPr>
        <w:autoSpaceDE w:val="0"/>
        <w:autoSpaceDN w:val="0"/>
        <w:adjustRightInd w:val="0"/>
        <w:spacing w:line="240" w:lineRule="auto"/>
      </w:pPr>
      <w:r w:rsidRPr="007B1EFE">
        <w:t>&lt;</w:t>
      </w:r>
      <w:r w:rsidRPr="007B1EFE">
        <w:rPr>
          <w:szCs w:val="22"/>
          <w:u w:val="single"/>
        </w:rPr>
        <w:t>Pediatriset potilaat</w:t>
      </w:r>
      <w:r w:rsidRPr="007B1EFE">
        <w:t>&gt;</w:t>
      </w:r>
    </w:p>
    <w:p w:rsidR="00890A2F" w:rsidRPr="007B1EFE" w:rsidP="00AF646A" w14:paraId="19CD3788" w14:textId="77777777">
      <w:pPr>
        <w:autoSpaceDE w:val="0"/>
        <w:autoSpaceDN w:val="0"/>
        <w:adjustRightInd w:val="0"/>
        <w:spacing w:line="240" w:lineRule="auto"/>
        <w:rPr>
          <w:i/>
          <w:szCs w:val="22"/>
        </w:rPr>
      </w:pPr>
    </w:p>
    <w:p w:rsidR="00B07F7C" w:rsidRPr="007B1EFE" w:rsidP="00AF646A" w14:paraId="70D82D40" w14:textId="77777777">
      <w:pPr>
        <w:autoSpaceDE w:val="0"/>
        <w:autoSpaceDN w:val="0"/>
        <w:adjustRightInd w:val="0"/>
        <w:spacing w:line="240" w:lineRule="auto"/>
        <w:rPr>
          <w:szCs w:val="22"/>
        </w:rPr>
      </w:pPr>
      <w:r w:rsidRPr="007B1EFE">
        <w:t>&lt;Yhteisvaikutuksia on tutkittu vain aikuisille tehdyissä tutkimuksissa.&gt;</w:t>
      </w:r>
    </w:p>
    <w:p w:rsidR="00965236" w:rsidRPr="007B1EFE" w:rsidP="00AF646A" w14:paraId="304CF014" w14:textId="77777777">
      <w:pPr>
        <w:autoSpaceDE w:val="0"/>
        <w:autoSpaceDN w:val="0"/>
        <w:adjustRightInd w:val="0"/>
        <w:spacing w:line="240" w:lineRule="auto"/>
        <w:rPr>
          <w:i/>
          <w:iCs/>
          <w:szCs w:val="22"/>
        </w:rPr>
      </w:pPr>
    </w:p>
    <w:p w:rsidR="00B07F7C" w:rsidRPr="007B1EFE" w:rsidP="00AF646A" w14:paraId="12A3049D" w14:textId="77777777">
      <w:pPr>
        <w:pStyle w:val="ListParagraph"/>
        <w:numPr>
          <w:ilvl w:val="1"/>
          <w:numId w:val="4"/>
        </w:numPr>
        <w:spacing w:line="240" w:lineRule="auto"/>
        <w:outlineLvl w:val="0"/>
        <w:rPr>
          <w:b/>
          <w:bCs/>
        </w:rPr>
      </w:pPr>
      <w:r w:rsidRPr="007B1EFE">
        <w:rPr>
          <w:b/>
          <w:bCs/>
        </w:rPr>
        <w:t>Hedelmällisyys, raskaus ja imetys</w:t>
      </w:r>
    </w:p>
    <w:p w:rsidR="00965236" w:rsidRPr="007B1EFE" w:rsidP="00AF646A" w14:paraId="12F4AA3E" w14:textId="77777777">
      <w:pPr>
        <w:widowControl w:val="0"/>
        <w:tabs>
          <w:tab w:val="clear" w:pos="567"/>
        </w:tabs>
        <w:autoSpaceDE w:val="0"/>
        <w:autoSpaceDN w:val="0"/>
        <w:spacing w:line="240" w:lineRule="auto"/>
        <w:rPr>
          <w:b/>
          <w:szCs w:val="22"/>
          <w:lang w:val="en-US"/>
        </w:rPr>
      </w:pPr>
    </w:p>
    <w:p w:rsidR="00A362CD" w:rsidRPr="007B1EFE" w:rsidP="00AF646A" w14:paraId="4F33D0A2" w14:textId="77777777">
      <w:pPr>
        <w:widowControl w:val="0"/>
        <w:tabs>
          <w:tab w:val="clear" w:pos="567"/>
        </w:tabs>
        <w:autoSpaceDE w:val="0"/>
        <w:autoSpaceDN w:val="0"/>
        <w:spacing w:line="240" w:lineRule="auto"/>
        <w:rPr>
          <w:szCs w:val="22"/>
          <w:u w:val="single"/>
        </w:rPr>
      </w:pPr>
      <w:r w:rsidRPr="007B1EFE">
        <w:rPr>
          <w:szCs w:val="22"/>
          <w:u w:val="single"/>
        </w:rPr>
        <w:t>&lt;Naiset, jotka voivat tulla raskaaksi / raskauden ehkäisy miehillä ja naisilla&gt;</w:t>
      </w:r>
    </w:p>
    <w:p w:rsidR="00965236" w:rsidRPr="007B1EFE" w:rsidP="00AF646A" w14:paraId="11D7B4F7" w14:textId="77777777">
      <w:pPr>
        <w:widowControl w:val="0"/>
        <w:tabs>
          <w:tab w:val="clear" w:pos="567"/>
        </w:tabs>
        <w:autoSpaceDE w:val="0"/>
        <w:autoSpaceDN w:val="0"/>
        <w:spacing w:line="240" w:lineRule="auto"/>
        <w:rPr>
          <w:szCs w:val="22"/>
        </w:rPr>
      </w:pPr>
      <w:r w:rsidRPr="007B1EFE">
        <w:rPr>
          <w:szCs w:val="22"/>
          <w:u w:val="single"/>
        </w:rPr>
        <w:t>&lt;Raskaus&gt;</w:t>
      </w:r>
    </w:p>
    <w:p w:rsidR="00965236" w:rsidRPr="007B1EFE" w:rsidP="00AF646A" w14:paraId="1B46209B" w14:textId="77777777">
      <w:pPr>
        <w:widowControl w:val="0"/>
        <w:tabs>
          <w:tab w:val="clear" w:pos="567"/>
        </w:tabs>
        <w:autoSpaceDE w:val="0"/>
        <w:autoSpaceDN w:val="0"/>
        <w:spacing w:line="240" w:lineRule="auto"/>
        <w:rPr>
          <w:szCs w:val="22"/>
        </w:rPr>
      </w:pPr>
      <w:r w:rsidRPr="007B1EFE">
        <w:rPr>
          <w:szCs w:val="22"/>
          <w:u w:val="single"/>
        </w:rPr>
        <w:t>&lt;Imetys&gt;</w:t>
      </w:r>
    </w:p>
    <w:p w:rsidR="00965236" w:rsidRPr="007B1EFE" w:rsidP="00AF646A" w14:paraId="6C5D889D" w14:textId="77777777">
      <w:pPr>
        <w:widowControl w:val="0"/>
        <w:tabs>
          <w:tab w:val="clear" w:pos="567"/>
        </w:tabs>
        <w:autoSpaceDE w:val="0"/>
        <w:autoSpaceDN w:val="0"/>
        <w:spacing w:line="240" w:lineRule="auto"/>
        <w:rPr>
          <w:szCs w:val="22"/>
        </w:rPr>
      </w:pPr>
      <w:r w:rsidRPr="007B1EFE">
        <w:rPr>
          <w:szCs w:val="22"/>
          <w:u w:val="single"/>
        </w:rPr>
        <w:t>&lt;Hedelmällisyys&gt;</w:t>
      </w:r>
    </w:p>
    <w:p w:rsidR="00961F0B" w:rsidRPr="007B1EFE" w:rsidP="00AF646A" w14:paraId="5B4ED29D" w14:textId="77777777">
      <w:pPr>
        <w:tabs>
          <w:tab w:val="clear" w:pos="567"/>
        </w:tabs>
        <w:spacing w:line="240" w:lineRule="auto"/>
        <w:rPr>
          <w:noProof/>
          <w:szCs w:val="22"/>
        </w:rPr>
      </w:pPr>
    </w:p>
    <w:p w:rsidR="00961F0B" w:rsidRPr="007B1EFE" w:rsidP="00AF646A" w14:paraId="79F2BA4E" w14:textId="77777777">
      <w:pPr>
        <w:pStyle w:val="ListParagraph"/>
        <w:numPr>
          <w:ilvl w:val="1"/>
          <w:numId w:val="15"/>
        </w:numPr>
        <w:tabs>
          <w:tab w:val="clear" w:pos="570"/>
        </w:tabs>
        <w:spacing w:line="240" w:lineRule="auto"/>
        <w:outlineLvl w:val="0"/>
        <w:rPr>
          <w:noProof/>
          <w:szCs w:val="22"/>
        </w:rPr>
      </w:pPr>
      <w:r w:rsidRPr="007B1EFE">
        <w:rPr>
          <w:b/>
          <w:szCs w:val="22"/>
        </w:rPr>
        <w:t xml:space="preserve">Vaikutus ajokykyyn ja </w:t>
      </w:r>
      <w:r w:rsidRPr="007B1EFE">
        <w:rPr>
          <w:b/>
          <w:szCs w:val="22"/>
        </w:rPr>
        <w:t>koneidenkäyttökykyyn</w:t>
      </w:r>
    </w:p>
    <w:p w:rsidR="00961F0B" w:rsidRPr="007B1EFE" w:rsidP="00AF646A" w14:paraId="6FE24A67" w14:textId="77777777">
      <w:pPr>
        <w:tabs>
          <w:tab w:val="clear" w:pos="567"/>
        </w:tabs>
        <w:spacing w:line="240" w:lineRule="auto"/>
        <w:rPr>
          <w:noProof/>
          <w:szCs w:val="22"/>
        </w:rPr>
      </w:pPr>
    </w:p>
    <w:p w:rsidR="00974C9E" w:rsidRPr="00A1623E" w:rsidP="00AF646A" w14:paraId="574D4C39" w14:textId="77777777">
      <w:pPr>
        <w:tabs>
          <w:tab w:val="clear" w:pos="567"/>
        </w:tabs>
        <w:spacing w:line="240" w:lineRule="auto"/>
        <w:rPr>
          <w:noProof/>
          <w:szCs w:val="22"/>
        </w:rPr>
      </w:pPr>
      <w:r w:rsidRPr="007B1EFE">
        <w:t xml:space="preserve">&lt;{Kauppanimi-valmisteella} &lt;ei ole haitallista vaikutusta&gt; &lt;on vähäinen vaikutus&gt; &lt;on kohtalainen vaikutus&gt; &lt;on huomattava vaikutus&gt; ajokykyyn ja koneidenkäyttökykyyn.&gt; </w:t>
      </w:r>
    </w:p>
    <w:p w:rsidR="00974C9E" w:rsidRPr="007B1EFE" w:rsidP="00AF646A" w14:paraId="4B721BD2" w14:textId="77777777">
      <w:pPr>
        <w:tabs>
          <w:tab w:val="clear" w:pos="567"/>
        </w:tabs>
        <w:spacing w:line="240" w:lineRule="auto"/>
        <w:rPr>
          <w:noProof/>
          <w:szCs w:val="22"/>
        </w:rPr>
      </w:pPr>
      <w:r w:rsidRPr="007B1EFE">
        <w:t>&lt;Ei merkityksellinen.&gt;</w:t>
      </w:r>
    </w:p>
    <w:p w:rsidR="00961F0B" w:rsidRPr="007B1EFE" w:rsidP="00AF646A" w14:paraId="73A21D74" w14:textId="77777777">
      <w:pPr>
        <w:tabs>
          <w:tab w:val="clear" w:pos="567"/>
        </w:tabs>
        <w:spacing w:line="240" w:lineRule="auto"/>
        <w:rPr>
          <w:noProof/>
          <w:szCs w:val="22"/>
        </w:rPr>
      </w:pPr>
    </w:p>
    <w:p w:rsidR="00961F0B" w:rsidRPr="007B1EFE" w:rsidP="00AF646A" w14:paraId="2D50E700" w14:textId="77777777">
      <w:pPr>
        <w:pStyle w:val="ListParagraph"/>
        <w:numPr>
          <w:ilvl w:val="1"/>
          <w:numId w:val="15"/>
        </w:numPr>
        <w:tabs>
          <w:tab w:val="clear" w:pos="570"/>
        </w:tabs>
        <w:spacing w:line="240" w:lineRule="auto"/>
        <w:outlineLvl w:val="0"/>
        <w:rPr>
          <w:b/>
          <w:noProof/>
          <w:szCs w:val="22"/>
        </w:rPr>
      </w:pPr>
      <w:r w:rsidRPr="007B1EFE">
        <w:rPr>
          <w:b/>
          <w:szCs w:val="22"/>
        </w:rPr>
        <w:t>Haittavaikutukset</w:t>
      </w:r>
    </w:p>
    <w:p w:rsidR="00A1623E" w:rsidP="00AF646A" w14:paraId="13BAA838" w14:textId="77777777">
      <w:pPr>
        <w:tabs>
          <w:tab w:val="clear" w:pos="567"/>
        </w:tabs>
        <w:spacing w:line="240" w:lineRule="auto"/>
      </w:pPr>
      <w:bookmarkStart w:id="13" w:name="_Hlk100668695"/>
    </w:p>
    <w:p w:rsidR="00B52448" w:rsidRPr="007B1EFE" w:rsidP="00AF646A" w14:paraId="7AD42F2D" w14:textId="77777777">
      <w:pPr>
        <w:tabs>
          <w:tab w:val="clear" w:pos="567"/>
        </w:tabs>
        <w:spacing w:line="240" w:lineRule="auto"/>
        <w:rPr>
          <w:i/>
          <w:szCs w:val="22"/>
        </w:rPr>
      </w:pPr>
      <w:r w:rsidRPr="007B1EFE">
        <w:t>&lt;</w:t>
      </w:r>
      <w:r w:rsidRPr="007B1EFE">
        <w:rPr>
          <w:szCs w:val="22"/>
          <w:u w:val="single"/>
        </w:rPr>
        <w:t>Pediatriset potilaat&gt;</w:t>
      </w:r>
    </w:p>
    <w:bookmarkEnd w:id="13"/>
    <w:p w:rsidR="00974C9E" w:rsidRPr="007B1EFE" w:rsidP="00AF646A" w14:paraId="3922D273" w14:textId="77777777">
      <w:pPr>
        <w:tabs>
          <w:tab w:val="clear" w:pos="567"/>
        </w:tabs>
        <w:spacing w:line="240" w:lineRule="auto"/>
        <w:rPr>
          <w:i/>
          <w:szCs w:val="22"/>
        </w:rPr>
      </w:pPr>
    </w:p>
    <w:p w:rsidR="00C41ABC" w:rsidRPr="007B1EFE" w:rsidP="00AF646A" w14:paraId="07F05E6C" w14:textId="77777777">
      <w:pPr>
        <w:autoSpaceDE w:val="0"/>
        <w:autoSpaceDN w:val="0"/>
        <w:adjustRightInd w:val="0"/>
        <w:spacing w:line="240" w:lineRule="auto"/>
        <w:rPr>
          <w:szCs w:val="22"/>
          <w:u w:val="single"/>
        </w:rPr>
      </w:pPr>
      <w:r w:rsidRPr="007B1EFE">
        <w:rPr>
          <w:szCs w:val="22"/>
          <w:u w:val="single"/>
        </w:rPr>
        <w:t>Epäillyistä haittavaikutuksista ilmoittaminen</w:t>
      </w:r>
    </w:p>
    <w:p w:rsidR="00C41ABC" w:rsidRPr="007B1EFE" w:rsidP="00AF646A" w14:paraId="2B630424" w14:textId="77777777">
      <w:pPr>
        <w:autoSpaceDE w:val="0"/>
        <w:autoSpaceDN w:val="0"/>
        <w:adjustRightInd w:val="0"/>
        <w:spacing w:line="240" w:lineRule="auto"/>
        <w:rPr>
          <w:noProof/>
          <w:szCs w:val="22"/>
        </w:rPr>
      </w:pPr>
      <w:r w:rsidRPr="007B1EFE">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9" w:history="1">
        <w:r w:rsidRPr="007B1EFE">
          <w:rPr>
            <w:rStyle w:val="Hyperlink"/>
            <w:szCs w:val="22"/>
            <w:highlight w:val="lightGray"/>
          </w:rPr>
          <w:t>liitteessä V</w:t>
        </w:r>
      </w:hyperlink>
      <w:r w:rsidRPr="007B1EFE">
        <w:rPr>
          <w:szCs w:val="22"/>
          <w:highlight w:val="lightGray"/>
        </w:rPr>
        <w:t xml:space="preserve"> luetellun kansallisen ilmoitusjärjestelmän kautta</w:t>
      </w:r>
    </w:p>
    <w:p w:rsidR="00961F0B" w:rsidRPr="007B1EFE" w:rsidP="00AF646A" w14:paraId="10A2A7AE" w14:textId="77777777">
      <w:pPr>
        <w:tabs>
          <w:tab w:val="clear" w:pos="567"/>
        </w:tabs>
        <w:spacing w:line="240" w:lineRule="auto"/>
        <w:rPr>
          <w:noProof/>
          <w:szCs w:val="22"/>
        </w:rPr>
      </w:pPr>
    </w:p>
    <w:p w:rsidR="00961F0B" w:rsidRPr="007B1EFE" w:rsidP="00AF646A" w14:paraId="4B078671" w14:textId="77777777">
      <w:pPr>
        <w:pStyle w:val="ListParagraph"/>
        <w:numPr>
          <w:ilvl w:val="1"/>
          <w:numId w:val="15"/>
        </w:numPr>
        <w:tabs>
          <w:tab w:val="clear" w:pos="570"/>
        </w:tabs>
        <w:spacing w:line="240" w:lineRule="auto"/>
        <w:outlineLvl w:val="0"/>
        <w:rPr>
          <w:b/>
          <w:noProof/>
          <w:szCs w:val="22"/>
        </w:rPr>
      </w:pPr>
      <w:r w:rsidRPr="007B1EFE">
        <w:rPr>
          <w:b/>
          <w:szCs w:val="22"/>
        </w:rPr>
        <w:t>Yliannostus</w:t>
      </w:r>
    </w:p>
    <w:p w:rsidR="00961F0B" w:rsidRPr="007B1EFE" w:rsidP="00AF646A" w14:paraId="7ABD7AC8" w14:textId="77777777">
      <w:pPr>
        <w:tabs>
          <w:tab w:val="clear" w:pos="567"/>
        </w:tabs>
        <w:spacing w:line="240" w:lineRule="auto"/>
        <w:rPr>
          <w:noProof/>
          <w:szCs w:val="22"/>
        </w:rPr>
      </w:pPr>
    </w:p>
    <w:p w:rsidR="00C65D66" w:rsidRPr="007B1EFE" w:rsidP="00AF646A" w14:paraId="521C53C6" w14:textId="77777777">
      <w:pPr>
        <w:tabs>
          <w:tab w:val="clear" w:pos="567"/>
        </w:tabs>
        <w:spacing w:line="240" w:lineRule="auto"/>
        <w:rPr>
          <w:noProof/>
          <w:szCs w:val="22"/>
        </w:rPr>
      </w:pPr>
      <w:r w:rsidRPr="007B1EFE">
        <w:t>&lt;{X}-yliannostuksesta ei ole saatavilla kliinisistä tutkimuksista peräisin olevia tietoja.&gt;</w:t>
      </w:r>
    </w:p>
    <w:p w:rsidR="00C65D66" w:rsidRPr="007B1EFE" w:rsidP="00AF646A" w14:paraId="23C6BC5B" w14:textId="77777777">
      <w:pPr>
        <w:tabs>
          <w:tab w:val="clear" w:pos="567"/>
        </w:tabs>
        <w:spacing w:line="240" w:lineRule="auto"/>
        <w:rPr>
          <w:noProof/>
          <w:szCs w:val="22"/>
        </w:rPr>
      </w:pPr>
    </w:p>
    <w:p w:rsidR="00974C9E" w:rsidRPr="007B1EFE" w:rsidP="00AF646A" w14:paraId="1A34B857" w14:textId="77777777">
      <w:pPr>
        <w:widowControl w:val="0"/>
        <w:tabs>
          <w:tab w:val="clear" w:pos="567"/>
        </w:tabs>
        <w:autoSpaceDE w:val="0"/>
        <w:autoSpaceDN w:val="0"/>
        <w:spacing w:line="240" w:lineRule="auto"/>
        <w:rPr>
          <w:szCs w:val="22"/>
        </w:rPr>
      </w:pPr>
      <w:r w:rsidRPr="007B1EFE">
        <w:rPr>
          <w:szCs w:val="22"/>
          <w:u w:val="single"/>
        </w:rPr>
        <w:t>&lt;Pediatriset potilaat&gt;</w:t>
      </w:r>
    </w:p>
    <w:p w:rsidR="00961F0B" w:rsidRPr="007B1EFE" w:rsidP="00AF646A" w14:paraId="7390ADCE" w14:textId="77777777">
      <w:pPr>
        <w:tabs>
          <w:tab w:val="clear" w:pos="567"/>
        </w:tabs>
        <w:spacing w:line="240" w:lineRule="auto"/>
        <w:rPr>
          <w:szCs w:val="22"/>
        </w:rPr>
      </w:pPr>
    </w:p>
    <w:p w:rsidR="00FF0E15" w:rsidRPr="007B1EFE" w:rsidP="00AF646A" w14:paraId="1068ADA0" w14:textId="77777777">
      <w:pPr>
        <w:tabs>
          <w:tab w:val="clear" w:pos="567"/>
        </w:tabs>
        <w:spacing w:line="240" w:lineRule="auto"/>
        <w:rPr>
          <w:noProof/>
          <w:szCs w:val="22"/>
        </w:rPr>
      </w:pPr>
    </w:p>
    <w:p w:rsidR="00961F0B" w:rsidP="00AF646A" w14:paraId="1AD99B49"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6803257"/>
      <w:r w:rsidRPr="007B1EFE">
        <w:rPr>
          <w:bCs/>
          <w:caps w:val="0"/>
          <w:sz w:val="22"/>
          <w:szCs w:val="22"/>
        </w:rPr>
        <w:t>FARMAKOLOGISET OMINAISUUDET</w:t>
      </w:r>
      <w:bookmarkEnd w:id="14"/>
    </w:p>
    <w:p w:rsidR="00890A2F" w:rsidRPr="00890A2F" w:rsidP="00890A2F" w14:paraId="2926EFED" w14:textId="77777777">
      <w:pPr>
        <w:rPr>
          <w:rFonts w:eastAsia="SimSun"/>
        </w:rPr>
      </w:pPr>
    </w:p>
    <w:p w:rsidR="00961F0B" w:rsidRPr="007B1EFE" w:rsidP="00AF646A" w14:paraId="55CF179C" w14:textId="77777777">
      <w:pPr>
        <w:pStyle w:val="ListParagraph"/>
        <w:numPr>
          <w:ilvl w:val="1"/>
          <w:numId w:val="13"/>
        </w:numPr>
        <w:tabs>
          <w:tab w:val="clear" w:pos="567"/>
        </w:tabs>
        <w:spacing w:line="240" w:lineRule="auto"/>
        <w:ind w:left="567" w:hanging="567"/>
        <w:outlineLvl w:val="0"/>
        <w:rPr>
          <w:noProof/>
          <w:szCs w:val="22"/>
        </w:rPr>
      </w:pPr>
      <w:r w:rsidRPr="007B1EFE">
        <w:rPr>
          <w:b/>
          <w:szCs w:val="22"/>
        </w:rPr>
        <w:t>Farmakodynamiikka</w:t>
      </w:r>
    </w:p>
    <w:p w:rsidR="00961F0B" w:rsidRPr="007B1EFE" w:rsidP="00AF646A" w14:paraId="04C9A493" w14:textId="77777777">
      <w:pPr>
        <w:tabs>
          <w:tab w:val="clear" w:pos="567"/>
        </w:tabs>
        <w:spacing w:line="240" w:lineRule="auto"/>
        <w:rPr>
          <w:noProof/>
          <w:szCs w:val="22"/>
        </w:rPr>
      </w:pPr>
    </w:p>
    <w:p w:rsidR="00B07F7C" w:rsidRPr="007B1EFE" w:rsidP="00AF646A" w14:paraId="46BB5A44" w14:textId="77777777">
      <w:pPr>
        <w:spacing w:line="240" w:lineRule="auto"/>
      </w:pPr>
      <w:r w:rsidRPr="007B1EFE">
        <w:t>Farmakoterapeuttinen ryhmä: {ryhmä}, ATC-koodi: &lt;{koodi}&gt; &lt;</w:t>
      </w:r>
      <w:r w:rsidRPr="007B1EFE">
        <w:rPr>
          <w:highlight w:val="lightGray"/>
        </w:rPr>
        <w:t>ei vielä määritelty</w:t>
      </w:r>
      <w:r w:rsidRPr="007B1EFE">
        <w:t>&gt;</w:t>
      </w:r>
    </w:p>
    <w:p w:rsidR="00974C9E" w:rsidRPr="007B1EFE" w:rsidP="00890A2F" w14:paraId="1C82CBC1" w14:textId="77777777">
      <w:pPr>
        <w:widowControl w:val="0"/>
        <w:tabs>
          <w:tab w:val="clear" w:pos="567"/>
        </w:tabs>
        <w:autoSpaceDE w:val="0"/>
        <w:autoSpaceDN w:val="0"/>
        <w:spacing w:line="240" w:lineRule="auto"/>
        <w:ind w:right="640"/>
        <w:rPr>
          <w:szCs w:val="22"/>
        </w:rPr>
      </w:pPr>
    </w:p>
    <w:p w:rsidR="00974C9E" w:rsidP="00AF646A" w14:paraId="60CF77EA" w14:textId="77777777">
      <w:pPr>
        <w:widowControl w:val="0"/>
        <w:tabs>
          <w:tab w:val="clear" w:pos="567"/>
        </w:tabs>
        <w:autoSpaceDE w:val="0"/>
        <w:autoSpaceDN w:val="0"/>
        <w:spacing w:line="240" w:lineRule="auto"/>
        <w:rPr>
          <w:szCs w:val="22"/>
          <w:u w:val="single"/>
        </w:rPr>
      </w:pPr>
      <w:r w:rsidRPr="007B1EFE">
        <w:rPr>
          <w:szCs w:val="22"/>
          <w:u w:val="single"/>
        </w:rPr>
        <w:t>&lt;Vaikutusmekanismi&gt;</w:t>
      </w:r>
    </w:p>
    <w:p w:rsidR="00890A2F" w:rsidRPr="007B1EFE" w:rsidP="00AF646A" w14:paraId="12382CD1" w14:textId="77777777">
      <w:pPr>
        <w:widowControl w:val="0"/>
        <w:tabs>
          <w:tab w:val="clear" w:pos="567"/>
        </w:tabs>
        <w:autoSpaceDE w:val="0"/>
        <w:autoSpaceDN w:val="0"/>
        <w:spacing w:line="240" w:lineRule="auto"/>
        <w:rPr>
          <w:szCs w:val="22"/>
        </w:rPr>
      </w:pPr>
    </w:p>
    <w:p w:rsidR="00974C9E" w:rsidP="00AF646A" w14:paraId="101C1B7B" w14:textId="77777777">
      <w:pPr>
        <w:widowControl w:val="0"/>
        <w:tabs>
          <w:tab w:val="clear" w:pos="567"/>
        </w:tabs>
        <w:autoSpaceDE w:val="0"/>
        <w:autoSpaceDN w:val="0"/>
        <w:spacing w:line="240" w:lineRule="auto"/>
        <w:rPr>
          <w:szCs w:val="22"/>
          <w:u w:val="single"/>
        </w:rPr>
      </w:pPr>
      <w:r w:rsidRPr="007B1EFE">
        <w:rPr>
          <w:szCs w:val="22"/>
          <w:u w:val="single"/>
        </w:rPr>
        <w:t>&lt;Farmakodynaamiset vaikutukset&gt;</w:t>
      </w:r>
    </w:p>
    <w:p w:rsidR="00890A2F" w:rsidRPr="007B1EFE" w:rsidP="00AF646A" w14:paraId="2156F116" w14:textId="77777777">
      <w:pPr>
        <w:widowControl w:val="0"/>
        <w:tabs>
          <w:tab w:val="clear" w:pos="567"/>
        </w:tabs>
        <w:autoSpaceDE w:val="0"/>
        <w:autoSpaceDN w:val="0"/>
        <w:spacing w:line="240" w:lineRule="auto"/>
        <w:rPr>
          <w:szCs w:val="22"/>
        </w:rPr>
      </w:pPr>
    </w:p>
    <w:p w:rsidR="00974C9E" w:rsidP="00AF646A" w14:paraId="1F6BA3B3" w14:textId="77777777">
      <w:pPr>
        <w:widowControl w:val="0"/>
        <w:tabs>
          <w:tab w:val="clear" w:pos="567"/>
        </w:tabs>
        <w:autoSpaceDE w:val="0"/>
        <w:autoSpaceDN w:val="0"/>
        <w:spacing w:line="240" w:lineRule="auto"/>
        <w:rPr>
          <w:szCs w:val="22"/>
          <w:u w:val="single"/>
        </w:rPr>
      </w:pPr>
      <w:r w:rsidRPr="007B1EFE">
        <w:rPr>
          <w:szCs w:val="22"/>
          <w:u w:val="single"/>
        </w:rPr>
        <w:t>&lt;Kliininen teho ja turvallisuus&gt;</w:t>
      </w:r>
    </w:p>
    <w:p w:rsidR="00890A2F" w:rsidRPr="007B1EFE" w:rsidP="00AF646A" w14:paraId="7F73C12C" w14:textId="77777777">
      <w:pPr>
        <w:widowControl w:val="0"/>
        <w:tabs>
          <w:tab w:val="clear" w:pos="567"/>
        </w:tabs>
        <w:autoSpaceDE w:val="0"/>
        <w:autoSpaceDN w:val="0"/>
        <w:spacing w:line="240" w:lineRule="auto"/>
        <w:rPr>
          <w:szCs w:val="22"/>
        </w:rPr>
      </w:pPr>
    </w:p>
    <w:p w:rsidR="00974C9E" w:rsidRPr="007B1EFE" w:rsidP="00AF646A" w14:paraId="16C6A933" w14:textId="77777777">
      <w:pPr>
        <w:widowControl w:val="0"/>
        <w:tabs>
          <w:tab w:val="clear" w:pos="567"/>
        </w:tabs>
        <w:autoSpaceDE w:val="0"/>
        <w:autoSpaceDN w:val="0"/>
        <w:spacing w:line="240" w:lineRule="auto"/>
        <w:rPr>
          <w:szCs w:val="22"/>
        </w:rPr>
      </w:pPr>
      <w:r w:rsidRPr="007B1EFE">
        <w:rPr>
          <w:szCs w:val="22"/>
          <w:u w:val="single"/>
        </w:rPr>
        <w:t>&lt;Pediatriset potilaat&gt;</w:t>
      </w:r>
    </w:p>
    <w:p w:rsidR="00974C9E" w:rsidRPr="007B1EFE" w:rsidP="00AF646A" w14:paraId="5E55D8E0" w14:textId="77777777">
      <w:pPr>
        <w:widowControl w:val="0"/>
        <w:tabs>
          <w:tab w:val="clear" w:pos="567"/>
        </w:tabs>
        <w:autoSpaceDE w:val="0"/>
        <w:autoSpaceDN w:val="0"/>
        <w:spacing w:line="240" w:lineRule="auto"/>
        <w:rPr>
          <w:szCs w:val="22"/>
        </w:rPr>
      </w:pPr>
    </w:p>
    <w:p w:rsidR="00974C9E" w:rsidRPr="007B1EFE" w:rsidP="00AF646A" w14:paraId="1E6DF0EE" w14:textId="77777777">
      <w:pPr>
        <w:widowControl w:val="0"/>
        <w:tabs>
          <w:tab w:val="clear" w:pos="567"/>
        </w:tabs>
        <w:autoSpaceDE w:val="0"/>
        <w:autoSpaceDN w:val="0"/>
        <w:spacing w:line="240" w:lineRule="auto"/>
        <w:rPr>
          <w:szCs w:val="22"/>
        </w:rPr>
      </w:pPr>
      <w:r w:rsidRPr="007B1EFE">
        <w:t>&lt;Euroopan lääkevirasto on myöntänyt vapautuksen velvoitteesta toimittaa tutkimustulokset &lt;{Kauppanimi-valmisteen}&gt; käytöstä {pediatrisen tutkimussuunnitelman päätöksen mukaan myönnetyn käyttöaiheen} hoidossa kaikissa pediatrisissa potilasryhmissä (ks. kohdasta 4.2 ohjeet käytöstä pediatristen potilaiden hoidossa).&gt;</w:t>
      </w:r>
    </w:p>
    <w:p w:rsidR="00974C9E" w:rsidRPr="007B1EFE" w:rsidP="00AF646A" w14:paraId="7AC08EFB" w14:textId="77777777">
      <w:pPr>
        <w:widowControl w:val="0"/>
        <w:tabs>
          <w:tab w:val="clear" w:pos="567"/>
        </w:tabs>
        <w:autoSpaceDE w:val="0"/>
        <w:autoSpaceDN w:val="0"/>
        <w:spacing w:line="240" w:lineRule="auto"/>
        <w:rPr>
          <w:szCs w:val="22"/>
        </w:rPr>
      </w:pPr>
    </w:p>
    <w:p w:rsidR="00974C9E" w:rsidRPr="007B1EFE" w:rsidP="00AF646A" w14:paraId="483A400C" w14:textId="77777777">
      <w:pPr>
        <w:widowControl w:val="0"/>
        <w:tabs>
          <w:tab w:val="clear" w:pos="567"/>
        </w:tabs>
        <w:autoSpaceDE w:val="0"/>
        <w:autoSpaceDN w:val="0"/>
        <w:spacing w:line="240" w:lineRule="auto"/>
        <w:rPr>
          <w:szCs w:val="22"/>
        </w:rPr>
      </w:pPr>
      <w:r w:rsidRPr="007B1EFE">
        <w:t>&lt;Euroopan lääkevirasto on myöntänyt lykkäyksen velvoitteelle toimittaa tutkimustulokset &lt;{Kauppanimi-valmisteen}&gt; käytöstä {pediatrisen tutkimussuunnitelman päätöksen mukaan myönnetyn käyttöaiheen} hoidossa yhdessä tai useammassa pediatrisessa potilasryhmässä (ks. kohdasta 4.2 ohjeet käytöstä pediatristen potilaiden hoidossa).&gt;</w:t>
      </w:r>
    </w:p>
    <w:p w:rsidR="00974C9E" w:rsidRPr="007B1EFE" w:rsidP="00AF646A" w14:paraId="7DB7F8C7" w14:textId="77777777">
      <w:pPr>
        <w:widowControl w:val="0"/>
        <w:tabs>
          <w:tab w:val="clear" w:pos="567"/>
        </w:tabs>
        <w:autoSpaceDE w:val="0"/>
        <w:autoSpaceDN w:val="0"/>
        <w:spacing w:line="240" w:lineRule="auto"/>
        <w:rPr>
          <w:szCs w:val="22"/>
        </w:rPr>
      </w:pPr>
    </w:p>
    <w:p w:rsidR="00974C9E" w:rsidRPr="007B1EFE" w:rsidP="00AF646A" w14:paraId="15CFE421" w14:textId="77777777">
      <w:pPr>
        <w:widowControl w:val="0"/>
        <w:tabs>
          <w:tab w:val="clear" w:pos="567"/>
        </w:tabs>
        <w:autoSpaceDE w:val="0"/>
        <w:autoSpaceDN w:val="0"/>
        <w:spacing w:line="240" w:lineRule="auto"/>
        <w:ind w:right="994"/>
        <w:rPr>
          <w:szCs w:val="22"/>
        </w:rPr>
      </w:pPr>
      <w:r w:rsidRPr="007B1EFE">
        <w:t>&lt;Tämä lääkevalmiste on saanut ns. ehdollisen myyntiluvan. Se tarkoittaa, että lääkevalmisteesta odotetaan uutta tietoa.</w:t>
      </w:r>
    </w:p>
    <w:p w:rsidR="00974C9E" w:rsidRPr="007B1EFE" w:rsidP="00AF646A" w14:paraId="636F86F3" w14:textId="77777777">
      <w:pPr>
        <w:widowControl w:val="0"/>
        <w:tabs>
          <w:tab w:val="clear" w:pos="567"/>
        </w:tabs>
        <w:autoSpaceDE w:val="0"/>
        <w:autoSpaceDN w:val="0"/>
        <w:spacing w:line="240" w:lineRule="auto"/>
        <w:ind w:right="262"/>
        <w:rPr>
          <w:szCs w:val="22"/>
        </w:rPr>
      </w:pPr>
      <w:r w:rsidRPr="007B1EFE">
        <w:t>Euroopan lääkevirasto arvioi vähintään kerran vuodessa tätä lääkevalmistetta koskevat uudet tiedot, ja tarvittaessa tämä valmisteyhteenveto päivitetään.&gt;</w:t>
      </w:r>
    </w:p>
    <w:p w:rsidR="00974C9E" w:rsidRPr="007B1EFE" w:rsidP="00AF646A" w14:paraId="489904A0" w14:textId="77777777">
      <w:pPr>
        <w:widowControl w:val="0"/>
        <w:tabs>
          <w:tab w:val="clear" w:pos="567"/>
        </w:tabs>
        <w:autoSpaceDE w:val="0"/>
        <w:autoSpaceDN w:val="0"/>
        <w:spacing w:line="240" w:lineRule="auto"/>
        <w:ind w:right="1191"/>
        <w:rPr>
          <w:szCs w:val="22"/>
        </w:rPr>
      </w:pPr>
    </w:p>
    <w:p w:rsidR="00974C9E" w:rsidRPr="007B1EFE" w:rsidP="00AF646A" w14:paraId="31533AA1" w14:textId="77777777">
      <w:pPr>
        <w:widowControl w:val="0"/>
        <w:tabs>
          <w:tab w:val="clear" w:pos="567"/>
        </w:tabs>
        <w:autoSpaceDE w:val="0"/>
        <w:autoSpaceDN w:val="0"/>
        <w:spacing w:line="240" w:lineRule="auto"/>
        <w:rPr>
          <w:szCs w:val="22"/>
        </w:rPr>
      </w:pPr>
      <w:r w:rsidRPr="007B1EFE">
        <w:t>&lt;Tämän lääkevalmisteen myyntilupa on myönnetty poikkeuksellisin perustein.</w:t>
      </w:r>
    </w:p>
    <w:p w:rsidR="00974C9E" w:rsidRPr="007B1EFE" w:rsidP="00AF646A" w14:paraId="60FCF76C" w14:textId="77777777">
      <w:pPr>
        <w:widowControl w:val="0"/>
        <w:tabs>
          <w:tab w:val="clear" w:pos="567"/>
        </w:tabs>
        <w:autoSpaceDE w:val="0"/>
        <w:autoSpaceDN w:val="0"/>
        <w:spacing w:line="240" w:lineRule="auto"/>
        <w:ind w:right="367"/>
        <w:rPr>
          <w:szCs w:val="22"/>
        </w:rPr>
      </w:pPr>
      <w:r w:rsidRPr="007B1EFE">
        <w:t>Se tarkoittaa, että lääkevalmisteesta ei ole ollut mahdollista saada täydellisiä tietoja &lt;sairauden harvinaisuuden&gt; &lt;tieteellisten syiden&gt; &lt;eettisten syiden&gt; vuoksi.</w:t>
      </w:r>
    </w:p>
    <w:p w:rsidR="00974C9E" w:rsidRPr="007B1EFE" w:rsidP="00AF646A" w14:paraId="63ACC844" w14:textId="77777777">
      <w:pPr>
        <w:widowControl w:val="0"/>
        <w:tabs>
          <w:tab w:val="clear" w:pos="567"/>
        </w:tabs>
        <w:autoSpaceDE w:val="0"/>
        <w:autoSpaceDN w:val="0"/>
        <w:spacing w:line="240" w:lineRule="auto"/>
        <w:ind w:right="244"/>
        <w:rPr>
          <w:szCs w:val="22"/>
        </w:rPr>
      </w:pPr>
      <w:r w:rsidRPr="007B1EFE">
        <w:t>Euroopan lääkevirasto arvioi vuosittain mahdolliset uudet tiedot, ja tarvittaessa tämä valmisteyhteenveto päivitetään.&gt;</w:t>
      </w:r>
    </w:p>
    <w:p w:rsidR="00974C9E" w:rsidRPr="007B1EFE" w:rsidP="00AF646A" w14:paraId="768BD754" w14:textId="77777777">
      <w:pPr>
        <w:widowControl w:val="0"/>
        <w:tabs>
          <w:tab w:val="clear" w:pos="567"/>
        </w:tabs>
        <w:autoSpaceDE w:val="0"/>
        <w:autoSpaceDN w:val="0"/>
        <w:spacing w:line="240" w:lineRule="auto"/>
        <w:rPr>
          <w:szCs w:val="22"/>
        </w:rPr>
      </w:pPr>
    </w:p>
    <w:p w:rsidR="00961F0B" w:rsidRPr="007B1EFE" w:rsidP="00AF646A" w14:paraId="6DD0B0AB"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Farmakokinetiikka</w:t>
      </w:r>
    </w:p>
    <w:p w:rsidR="00961F0B" w:rsidRPr="007B1EFE" w:rsidP="00AF646A" w14:paraId="7A167366" w14:textId="77777777">
      <w:pPr>
        <w:spacing w:line="240" w:lineRule="auto"/>
      </w:pPr>
    </w:p>
    <w:p w:rsidR="00D45D97" w:rsidRPr="007B1EFE" w:rsidP="00AF646A" w14:paraId="4A5603D2" w14:textId="77777777">
      <w:pPr>
        <w:spacing w:line="240" w:lineRule="auto"/>
      </w:pPr>
      <w:bookmarkStart w:id="15" w:name="_Hlk97728654"/>
      <w:r w:rsidRPr="007B1EFE">
        <w:t>&lt;Solukinetiikka&gt;</w:t>
      </w:r>
    </w:p>
    <w:p w:rsidR="00D45D97" w:rsidRPr="007B1EFE" w:rsidP="00AF646A" w14:paraId="60DD5B31" w14:textId="77777777">
      <w:pPr>
        <w:spacing w:line="240" w:lineRule="auto"/>
      </w:pPr>
      <w:r w:rsidRPr="007B1EFE">
        <w:t>&lt;Biojakauma&gt;</w:t>
      </w:r>
    </w:p>
    <w:p w:rsidR="00860A82" w:rsidRPr="007B1EFE" w:rsidP="00AF646A" w14:paraId="270040B7" w14:textId="77777777">
      <w:pPr>
        <w:spacing w:line="240" w:lineRule="auto"/>
        <w:rPr>
          <w:iCs/>
          <w:noProof/>
          <w:szCs w:val="22"/>
          <w:u w:val="single"/>
        </w:rPr>
      </w:pPr>
      <w:r w:rsidRPr="007B1EFE">
        <w:t>&lt;Persistenssi&gt;</w:t>
      </w:r>
      <w:bookmarkEnd w:id="15"/>
    </w:p>
    <w:p w:rsidR="00961F0B" w:rsidRPr="007B1EFE" w:rsidP="00AF646A" w14:paraId="4FBF851F" w14:textId="77777777">
      <w:pPr>
        <w:spacing w:line="240" w:lineRule="auto"/>
      </w:pPr>
    </w:p>
    <w:p w:rsidR="00961F0B" w:rsidRPr="007B1EFE" w:rsidP="00AF646A" w14:paraId="0162CB89" w14:textId="77777777">
      <w:pPr>
        <w:pStyle w:val="ListParagraph"/>
        <w:numPr>
          <w:ilvl w:val="1"/>
          <w:numId w:val="13"/>
        </w:numPr>
        <w:tabs>
          <w:tab w:val="clear" w:pos="567"/>
        </w:tabs>
        <w:spacing w:line="240" w:lineRule="auto"/>
        <w:ind w:left="567" w:hanging="567"/>
        <w:outlineLvl w:val="0"/>
        <w:rPr>
          <w:noProof/>
          <w:szCs w:val="22"/>
        </w:rPr>
      </w:pPr>
      <w:r w:rsidRPr="007B1EFE">
        <w:rPr>
          <w:b/>
          <w:szCs w:val="22"/>
        </w:rPr>
        <w:t>Prekliiniset tiedot turvallisuudesta</w:t>
      </w:r>
    </w:p>
    <w:p w:rsidR="00B5280A" w:rsidRPr="007B1EFE" w:rsidP="00AF646A" w14:paraId="4626EF02" w14:textId="77777777">
      <w:pPr>
        <w:widowControl w:val="0"/>
        <w:tabs>
          <w:tab w:val="clear" w:pos="567"/>
        </w:tabs>
        <w:autoSpaceDE w:val="0"/>
        <w:autoSpaceDN w:val="0"/>
        <w:spacing w:line="240" w:lineRule="auto"/>
        <w:ind w:right="389"/>
        <w:rPr>
          <w:szCs w:val="22"/>
        </w:rPr>
      </w:pPr>
    </w:p>
    <w:p w:rsidR="00974C9E" w:rsidRPr="007B1EFE" w:rsidP="00AF646A" w14:paraId="5EABE7F5" w14:textId="77777777">
      <w:pPr>
        <w:widowControl w:val="0"/>
        <w:tabs>
          <w:tab w:val="clear" w:pos="567"/>
        </w:tabs>
        <w:autoSpaceDE w:val="0"/>
        <w:autoSpaceDN w:val="0"/>
        <w:spacing w:line="240" w:lineRule="auto"/>
        <w:rPr>
          <w:szCs w:val="22"/>
        </w:rPr>
      </w:pPr>
      <w:r w:rsidRPr="007B1EFE">
        <w:rPr>
          <w:szCs w:val="22"/>
          <w:u w:val="single"/>
        </w:rPr>
        <w:t>&lt;Ympäristöön kohdistuvien riskien arviointi&gt;</w:t>
      </w:r>
    </w:p>
    <w:p w:rsidR="00961F0B" w:rsidP="00AF646A" w14:paraId="03EE8B35" w14:textId="77777777">
      <w:pPr>
        <w:tabs>
          <w:tab w:val="clear" w:pos="567"/>
        </w:tabs>
        <w:spacing w:line="240" w:lineRule="auto"/>
        <w:rPr>
          <w:noProof/>
          <w:szCs w:val="22"/>
        </w:rPr>
      </w:pPr>
    </w:p>
    <w:p w:rsidR="00890A2F" w:rsidRPr="007B1EFE" w:rsidP="00AF646A" w14:paraId="715F24A0" w14:textId="77777777">
      <w:pPr>
        <w:tabs>
          <w:tab w:val="clear" w:pos="567"/>
        </w:tabs>
        <w:spacing w:line="240" w:lineRule="auto"/>
        <w:rPr>
          <w:noProof/>
          <w:szCs w:val="22"/>
        </w:rPr>
      </w:pPr>
    </w:p>
    <w:p w:rsidR="00961F0B" w:rsidP="00AF646A" w14:paraId="6A0D0D0D"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6" w:name="_Toc106803258"/>
      <w:r w:rsidRPr="007B1EFE">
        <w:rPr>
          <w:bCs/>
          <w:caps w:val="0"/>
          <w:sz w:val="22"/>
          <w:szCs w:val="22"/>
        </w:rPr>
        <w:t>FARMASEUTTISET TIEDOT</w:t>
      </w:r>
      <w:bookmarkEnd w:id="16"/>
    </w:p>
    <w:p w:rsidR="00890A2F" w:rsidRPr="00890A2F" w:rsidP="00890A2F" w14:paraId="11BAA08A" w14:textId="77777777">
      <w:pPr>
        <w:rPr>
          <w:rFonts w:eastAsia="SimSun"/>
        </w:rPr>
      </w:pPr>
    </w:p>
    <w:p w:rsidR="00961F0B" w:rsidRPr="007B1EFE" w:rsidP="00AF646A" w14:paraId="3FAD886D" w14:textId="77777777">
      <w:pPr>
        <w:pStyle w:val="ListParagraph"/>
        <w:numPr>
          <w:ilvl w:val="1"/>
          <w:numId w:val="13"/>
        </w:numPr>
        <w:tabs>
          <w:tab w:val="clear" w:pos="567"/>
        </w:tabs>
        <w:spacing w:line="240" w:lineRule="auto"/>
        <w:ind w:left="567" w:hanging="567"/>
        <w:outlineLvl w:val="0"/>
        <w:rPr>
          <w:noProof/>
          <w:szCs w:val="22"/>
        </w:rPr>
      </w:pPr>
      <w:r w:rsidRPr="007B1EFE">
        <w:rPr>
          <w:b/>
          <w:szCs w:val="22"/>
        </w:rPr>
        <w:t>Apuaineet</w:t>
      </w:r>
    </w:p>
    <w:p w:rsidR="000019F4" w:rsidRPr="007B1EFE" w:rsidP="00AF646A" w14:paraId="7F57A392" w14:textId="77777777">
      <w:pPr>
        <w:tabs>
          <w:tab w:val="clear" w:pos="567"/>
        </w:tabs>
        <w:spacing w:line="240" w:lineRule="auto"/>
        <w:rPr>
          <w:i/>
          <w:szCs w:val="22"/>
        </w:rPr>
      </w:pPr>
    </w:p>
    <w:p w:rsidR="00974C9E" w:rsidRPr="007B1EFE" w:rsidP="00AF646A" w14:paraId="602B2068" w14:textId="77777777">
      <w:pPr>
        <w:widowControl w:val="0"/>
        <w:tabs>
          <w:tab w:val="clear" w:pos="567"/>
        </w:tabs>
        <w:autoSpaceDE w:val="0"/>
        <w:autoSpaceDN w:val="0"/>
        <w:spacing w:line="240" w:lineRule="auto"/>
        <w:rPr>
          <w:szCs w:val="22"/>
        </w:rPr>
      </w:pPr>
      <w:r w:rsidRPr="007B1EFE">
        <w:t>&lt;Ei ole.&gt;</w:t>
      </w:r>
    </w:p>
    <w:p w:rsidR="00961F0B" w:rsidRPr="007B1EFE" w:rsidP="00AF646A" w14:paraId="71872619" w14:textId="77777777">
      <w:pPr>
        <w:tabs>
          <w:tab w:val="clear" w:pos="567"/>
        </w:tabs>
        <w:spacing w:line="240" w:lineRule="auto"/>
        <w:rPr>
          <w:noProof/>
          <w:szCs w:val="22"/>
        </w:rPr>
      </w:pPr>
    </w:p>
    <w:p w:rsidR="00961F0B" w:rsidRPr="007B1EFE" w:rsidP="00AF646A" w14:paraId="68CD71A2"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Yhteensopimattomuudet</w:t>
      </w:r>
    </w:p>
    <w:p w:rsidR="000019F4" w:rsidRPr="007B1EFE" w:rsidP="00AF646A" w14:paraId="2C8D4B10" w14:textId="77777777">
      <w:pPr>
        <w:tabs>
          <w:tab w:val="clear" w:pos="567"/>
        </w:tabs>
        <w:spacing w:line="240" w:lineRule="auto"/>
        <w:rPr>
          <w:i/>
          <w:szCs w:val="22"/>
        </w:rPr>
      </w:pPr>
    </w:p>
    <w:p w:rsidR="00B52448" w:rsidRPr="007B1EFE" w:rsidP="00AF646A" w14:paraId="43857E47" w14:textId="77777777">
      <w:pPr>
        <w:widowControl w:val="0"/>
        <w:tabs>
          <w:tab w:val="clear" w:pos="567"/>
        </w:tabs>
        <w:autoSpaceDE w:val="0"/>
        <w:autoSpaceDN w:val="0"/>
        <w:spacing w:line="240" w:lineRule="auto"/>
        <w:rPr>
          <w:szCs w:val="22"/>
        </w:rPr>
      </w:pPr>
      <w:r w:rsidRPr="007B1EFE">
        <w:t>&lt;Ei oleellinen.&gt;</w:t>
      </w:r>
    </w:p>
    <w:p w:rsidR="00974C9E" w:rsidRPr="007B1EFE" w:rsidP="00AF646A" w14:paraId="734A3EFC" w14:textId="77777777">
      <w:pPr>
        <w:widowControl w:val="0"/>
        <w:tabs>
          <w:tab w:val="clear" w:pos="567"/>
        </w:tabs>
        <w:autoSpaceDE w:val="0"/>
        <w:autoSpaceDN w:val="0"/>
        <w:spacing w:line="240" w:lineRule="auto"/>
        <w:rPr>
          <w:szCs w:val="22"/>
          <w:lang w:val="en-US"/>
        </w:rPr>
      </w:pPr>
    </w:p>
    <w:p w:rsidR="00B52448" w:rsidRPr="007B1EFE" w:rsidP="00AF646A" w14:paraId="025F378C" w14:textId="77777777">
      <w:pPr>
        <w:widowControl w:val="0"/>
        <w:tabs>
          <w:tab w:val="clear" w:pos="567"/>
        </w:tabs>
        <w:autoSpaceDE w:val="0"/>
        <w:autoSpaceDN w:val="0"/>
        <w:spacing w:line="240" w:lineRule="auto"/>
        <w:ind w:right="1060"/>
        <w:rPr>
          <w:szCs w:val="22"/>
        </w:rPr>
      </w:pPr>
      <w:r w:rsidRPr="007B1EFE">
        <w:t xml:space="preserve">&lt;Koska </w:t>
      </w:r>
      <w:r w:rsidRPr="007B1EFE">
        <w:t>yhteensopivuustutkimuksia ei ole tehty, tätä lääkevalmistetta ei saa sekoittaa muiden lääkevalmisteiden kanssa.&gt;</w:t>
      </w:r>
    </w:p>
    <w:p w:rsidR="00974C9E" w:rsidRPr="00A1623E" w:rsidP="00AF646A" w14:paraId="19E29BDA" w14:textId="77777777">
      <w:pPr>
        <w:widowControl w:val="0"/>
        <w:tabs>
          <w:tab w:val="clear" w:pos="567"/>
        </w:tabs>
        <w:autoSpaceDE w:val="0"/>
        <w:autoSpaceDN w:val="0"/>
        <w:spacing w:line="240" w:lineRule="auto"/>
        <w:rPr>
          <w:szCs w:val="22"/>
        </w:rPr>
      </w:pPr>
    </w:p>
    <w:p w:rsidR="00974C9E" w:rsidRPr="007B1EFE" w:rsidP="00AF646A" w14:paraId="2581B132" w14:textId="77777777">
      <w:pPr>
        <w:widowControl w:val="0"/>
        <w:tabs>
          <w:tab w:val="clear" w:pos="567"/>
        </w:tabs>
        <w:autoSpaceDE w:val="0"/>
        <w:autoSpaceDN w:val="0"/>
        <w:spacing w:line="240" w:lineRule="auto"/>
        <w:ind w:right="394"/>
        <w:rPr>
          <w:szCs w:val="22"/>
        </w:rPr>
      </w:pPr>
      <w:r w:rsidRPr="007B1EFE">
        <w:t xml:space="preserve">&lt;Tätä lääkevalmistetta ei saa sekoittaa muiden lääkevalmisteiden kanssa, lukuun ottamatta niitä, jotka mainitaan kohdassa &lt;6.6&gt; &lt;ja&gt; </w:t>
      </w:r>
      <w:r w:rsidRPr="007B1EFE">
        <w:t>&lt;12&gt;.&gt;</w:t>
      </w:r>
    </w:p>
    <w:p w:rsidR="00961F0B" w:rsidRPr="00A1623E" w:rsidP="00AF646A" w14:paraId="7B77A214" w14:textId="77777777">
      <w:pPr>
        <w:tabs>
          <w:tab w:val="clear" w:pos="567"/>
        </w:tabs>
        <w:spacing w:line="240" w:lineRule="auto"/>
        <w:rPr>
          <w:noProof/>
          <w:szCs w:val="22"/>
        </w:rPr>
      </w:pPr>
    </w:p>
    <w:p w:rsidR="00961F0B" w:rsidRPr="007B1EFE" w:rsidP="00AF646A" w14:paraId="3791CE14"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Kestoaika</w:t>
      </w:r>
    </w:p>
    <w:p w:rsidR="00974C9E" w:rsidRPr="007B1EFE" w:rsidP="00AF646A" w14:paraId="6F9BB5FF" w14:textId="77777777">
      <w:pPr>
        <w:widowControl w:val="0"/>
        <w:tabs>
          <w:tab w:val="clear" w:pos="567"/>
        </w:tabs>
        <w:autoSpaceDE w:val="0"/>
        <w:autoSpaceDN w:val="0"/>
        <w:spacing w:line="240" w:lineRule="auto"/>
        <w:rPr>
          <w:szCs w:val="22"/>
          <w:lang w:val="en-US"/>
        </w:rPr>
      </w:pPr>
    </w:p>
    <w:p w:rsidR="00974C9E" w:rsidRPr="007B1EFE" w:rsidP="00AF646A" w14:paraId="43A1E495" w14:textId="77777777">
      <w:pPr>
        <w:widowControl w:val="0"/>
        <w:tabs>
          <w:tab w:val="clear" w:pos="567"/>
        </w:tabs>
        <w:autoSpaceDE w:val="0"/>
        <w:autoSpaceDN w:val="0"/>
        <w:spacing w:line="240" w:lineRule="auto"/>
        <w:rPr>
          <w:szCs w:val="22"/>
        </w:rPr>
      </w:pPr>
      <w:r w:rsidRPr="007B1EFE">
        <w:t xml:space="preserve">&lt;6 tuntia&gt; &lt;...&gt; &lt;6 kuukautta&gt; &lt;...&gt; &lt;1 vuosi&gt; &lt;18 kuukautta&gt; &lt;2 vuotta&gt; &lt;30 kuukautta&gt; &lt;3 vuotta&gt; </w:t>
      </w:r>
      <w:r w:rsidRPr="007B1EFE">
        <w:t>&lt;...&gt;</w:t>
      </w:r>
    </w:p>
    <w:p w:rsidR="00B15497" w:rsidRPr="007B1EFE" w:rsidP="00890A2F" w14:paraId="34CB062A" w14:textId="77777777">
      <w:pPr>
        <w:widowControl w:val="0"/>
        <w:tabs>
          <w:tab w:val="clear" w:pos="567"/>
        </w:tabs>
        <w:autoSpaceDE w:val="0"/>
        <w:autoSpaceDN w:val="0"/>
        <w:spacing w:line="240" w:lineRule="auto"/>
        <w:rPr>
          <w:szCs w:val="22"/>
        </w:rPr>
      </w:pPr>
    </w:p>
    <w:p w:rsidR="001E7741" w:rsidRPr="007B1EFE" w:rsidP="00AF646A" w14:paraId="6BB85185" w14:textId="77777777">
      <w:pPr>
        <w:widowControl w:val="0"/>
        <w:tabs>
          <w:tab w:val="clear" w:pos="567"/>
        </w:tabs>
        <w:autoSpaceDE w:val="0"/>
        <w:autoSpaceDN w:val="0"/>
        <w:spacing w:line="240" w:lineRule="auto"/>
        <w:rPr>
          <w:szCs w:val="22"/>
        </w:rPr>
      </w:pPr>
      <w:r w:rsidRPr="007B1EFE">
        <w:t>&lt;&lt;Sulattamisen&gt;&lt;Käyttökuntoon saattamisen&gt;&lt;Laimentamisen&gt; jälkeen: &lt;1 tunti&gt;&lt;3 tuntia&gt;&lt;…&gt; huoneenlämmössä {({T-vaihtelualue} °C).}&gt;</w:t>
      </w:r>
    </w:p>
    <w:p w:rsidR="001E7741" w:rsidRPr="007B1EFE" w:rsidP="00890A2F" w14:paraId="191C5A79" w14:textId="77777777">
      <w:pPr>
        <w:widowControl w:val="0"/>
        <w:tabs>
          <w:tab w:val="clear" w:pos="567"/>
        </w:tabs>
        <w:autoSpaceDE w:val="0"/>
        <w:autoSpaceDN w:val="0"/>
        <w:spacing w:line="240" w:lineRule="auto"/>
        <w:rPr>
          <w:szCs w:val="22"/>
        </w:rPr>
      </w:pPr>
    </w:p>
    <w:p w:rsidR="00961F0B" w:rsidRPr="007B1EFE" w:rsidP="00AF646A" w14:paraId="6FC790DF"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Säilytys</w:t>
      </w:r>
    </w:p>
    <w:p w:rsidR="00974C9E" w:rsidRPr="007B1EFE" w:rsidP="00AF646A" w14:paraId="560DAEB3" w14:textId="77777777">
      <w:pPr>
        <w:widowControl w:val="0"/>
        <w:tabs>
          <w:tab w:val="clear" w:pos="567"/>
        </w:tabs>
        <w:autoSpaceDE w:val="0"/>
        <w:autoSpaceDN w:val="0"/>
        <w:spacing w:line="240" w:lineRule="auto"/>
        <w:rPr>
          <w:szCs w:val="22"/>
          <w:lang w:val="en-US"/>
        </w:rPr>
      </w:pPr>
    </w:p>
    <w:p w:rsidR="00FB460A" w:rsidRPr="007B1EFE" w:rsidP="00AF646A" w14:paraId="65F3F43F" w14:textId="77777777">
      <w:pPr>
        <w:tabs>
          <w:tab w:val="clear" w:pos="567"/>
        </w:tabs>
        <w:spacing w:line="240" w:lineRule="auto"/>
        <w:rPr>
          <w:noProof/>
          <w:szCs w:val="22"/>
        </w:rPr>
      </w:pPr>
      <w:r w:rsidRPr="007B1EFE">
        <w:t>&lt;{X}-valmistetta on säilytettävä &lt;nestetypen höyryfaasissa {(≤ − {T} °C)}&gt;&lt;…&gt;, ja valmisteen on pysyttävä jäätyneenä, kunnes potilas on valmis hoitoon. Näin varmistetaan, että potilaalle on käytettävissä elinkykyisiä soluja. Sulatettua lääkevalmistetta ei saa pakastaa uudelleen.&gt;</w:t>
      </w:r>
    </w:p>
    <w:p w:rsidR="00DF46C4" w:rsidRPr="007B1EFE" w:rsidP="00AF646A" w14:paraId="5AEE1251" w14:textId="77777777">
      <w:pPr>
        <w:widowControl w:val="0"/>
        <w:tabs>
          <w:tab w:val="clear" w:pos="567"/>
        </w:tabs>
        <w:autoSpaceDE w:val="0"/>
        <w:autoSpaceDN w:val="0"/>
        <w:spacing w:line="240" w:lineRule="auto"/>
        <w:rPr>
          <w:szCs w:val="22"/>
        </w:rPr>
      </w:pPr>
    </w:p>
    <w:p w:rsidR="00974C9E" w:rsidRPr="007B1EFE" w:rsidP="00AF646A" w14:paraId="7A4189CF" w14:textId="77777777">
      <w:pPr>
        <w:widowControl w:val="0"/>
        <w:tabs>
          <w:tab w:val="clear" w:pos="567"/>
        </w:tabs>
        <w:autoSpaceDE w:val="0"/>
        <w:autoSpaceDN w:val="0"/>
        <w:spacing w:line="240" w:lineRule="auto"/>
        <w:ind w:right="328"/>
        <w:rPr>
          <w:szCs w:val="22"/>
        </w:rPr>
      </w:pPr>
      <w:r w:rsidRPr="007B1EFE">
        <w:t>&lt;&lt;Sulatetun&gt;&lt;Käyttökuntoon saatetun&gt; &lt;Laimennetun&gt; lääkevalmisteen säilytys, ks. kohta 6.3.&gt;</w:t>
      </w:r>
    </w:p>
    <w:p w:rsidR="006D47B6" w:rsidRPr="007B1EFE" w:rsidP="00AF646A" w14:paraId="3F50C8FA" w14:textId="77777777">
      <w:pPr>
        <w:tabs>
          <w:tab w:val="clear" w:pos="567"/>
        </w:tabs>
        <w:spacing w:line="240" w:lineRule="auto"/>
        <w:rPr>
          <w:noProof/>
          <w:szCs w:val="22"/>
        </w:rPr>
      </w:pPr>
    </w:p>
    <w:p w:rsidR="00961F0B" w:rsidRPr="007B1EFE" w:rsidP="00AF646A" w14:paraId="193B058D" w14:textId="77777777">
      <w:pPr>
        <w:pStyle w:val="ListParagraph"/>
        <w:numPr>
          <w:ilvl w:val="1"/>
          <w:numId w:val="13"/>
        </w:numPr>
        <w:tabs>
          <w:tab w:val="clear" w:pos="567"/>
        </w:tabs>
        <w:spacing w:line="240" w:lineRule="auto"/>
        <w:ind w:left="567" w:hanging="567"/>
        <w:outlineLvl w:val="0"/>
        <w:rPr>
          <w:b/>
          <w:noProof/>
          <w:szCs w:val="22"/>
        </w:rPr>
      </w:pPr>
      <w:r w:rsidRPr="007B1EFE">
        <w:rPr>
          <w:b/>
          <w:szCs w:val="22"/>
        </w:rPr>
        <w:t>Pakkaustyyppi ja pakkauskoko (pakkauskoot) &lt;sekä erityiset välineet lääkkeen käyttöä, antoa tai paikalleen asettamista varten&gt;</w:t>
      </w:r>
    </w:p>
    <w:p w:rsidR="0015095B" w:rsidRPr="007B1EFE" w:rsidP="00AF646A" w14:paraId="0850A6D3" w14:textId="77777777">
      <w:pPr>
        <w:tabs>
          <w:tab w:val="clear" w:pos="567"/>
        </w:tabs>
        <w:spacing w:line="240" w:lineRule="auto"/>
        <w:rPr>
          <w:noProof/>
          <w:szCs w:val="22"/>
        </w:rPr>
      </w:pPr>
    </w:p>
    <w:p w:rsidR="00B110A6" w:rsidRPr="007B1EFE" w:rsidP="00AF646A" w14:paraId="191CB3C3" w14:textId="77777777">
      <w:pPr>
        <w:widowControl w:val="0"/>
        <w:tabs>
          <w:tab w:val="clear" w:pos="567"/>
        </w:tabs>
        <w:autoSpaceDE w:val="0"/>
        <w:autoSpaceDN w:val="0"/>
        <w:spacing w:line="240" w:lineRule="auto"/>
        <w:rPr>
          <w:szCs w:val="22"/>
        </w:rPr>
      </w:pPr>
      <w:r w:rsidRPr="007B1EFE">
        <w:t>&lt;Kaikkia pakkauskokoja ei välttämättä ole myynnissä.&gt;</w:t>
      </w:r>
    </w:p>
    <w:p w:rsidR="00961F0B" w:rsidRPr="007B1EFE" w:rsidP="00AF646A" w14:paraId="7D2901C6" w14:textId="77777777">
      <w:pPr>
        <w:tabs>
          <w:tab w:val="clear" w:pos="567"/>
        </w:tabs>
        <w:spacing w:line="240" w:lineRule="auto"/>
        <w:rPr>
          <w:noProof/>
          <w:szCs w:val="22"/>
        </w:rPr>
      </w:pPr>
    </w:p>
    <w:p w:rsidR="00961F0B" w:rsidRPr="007B1EFE" w:rsidP="00AF646A" w14:paraId="29360324" w14:textId="77777777">
      <w:pPr>
        <w:pStyle w:val="ListParagraph"/>
        <w:numPr>
          <w:ilvl w:val="1"/>
          <w:numId w:val="13"/>
        </w:numPr>
        <w:tabs>
          <w:tab w:val="clear" w:pos="567"/>
        </w:tabs>
        <w:spacing w:line="240" w:lineRule="auto"/>
        <w:ind w:left="567" w:hanging="567"/>
        <w:outlineLvl w:val="0"/>
        <w:rPr>
          <w:b/>
          <w:noProof/>
          <w:szCs w:val="22"/>
        </w:rPr>
      </w:pPr>
      <w:bookmarkStart w:id="17" w:name="OLE_LINK1"/>
      <w:r w:rsidRPr="007B1EFE">
        <w:rPr>
          <w:b/>
          <w:szCs w:val="22"/>
        </w:rPr>
        <w:t>Erityiset varotoimet hävittämiselle ja muut käsittelyohjeet</w:t>
      </w:r>
    </w:p>
    <w:bookmarkEnd w:id="17"/>
    <w:p w:rsidR="00B110A6" w:rsidRPr="007B1EFE" w:rsidP="00AF646A" w14:paraId="18233972" w14:textId="77777777">
      <w:pPr>
        <w:widowControl w:val="0"/>
        <w:tabs>
          <w:tab w:val="clear" w:pos="567"/>
        </w:tabs>
        <w:autoSpaceDE w:val="0"/>
        <w:autoSpaceDN w:val="0"/>
        <w:adjustRightInd w:val="0"/>
        <w:spacing w:line="240" w:lineRule="auto"/>
        <w:rPr>
          <w:szCs w:val="22"/>
        </w:rPr>
      </w:pPr>
    </w:p>
    <w:p w:rsidR="00B110A6" w:rsidRPr="007B1EFE" w:rsidP="00AF646A" w14:paraId="1A5F9B30" w14:textId="77777777">
      <w:pPr>
        <w:widowControl w:val="0"/>
        <w:tabs>
          <w:tab w:val="clear" w:pos="567"/>
        </w:tabs>
        <w:autoSpaceDE w:val="0"/>
        <w:autoSpaceDN w:val="0"/>
        <w:adjustRightInd w:val="0"/>
        <w:spacing w:line="240" w:lineRule="auto"/>
        <w:rPr>
          <w:szCs w:val="22"/>
          <w:u w:val="single"/>
        </w:rPr>
      </w:pPr>
      <w:bookmarkStart w:id="18" w:name="_Hlk97729202"/>
      <w:r w:rsidRPr="007B1EFE">
        <w:rPr>
          <w:szCs w:val="22"/>
          <w:u w:val="single"/>
        </w:rPr>
        <w:t>Ennen lääkevalmisteen käsittelyä tai antamista tehtävät varotoimet</w:t>
      </w:r>
    </w:p>
    <w:bookmarkEnd w:id="18"/>
    <w:p w:rsidR="00B110A6" w:rsidRPr="007B1EFE" w:rsidP="00AF646A" w14:paraId="60D152EF" w14:textId="77777777">
      <w:pPr>
        <w:widowControl w:val="0"/>
        <w:tabs>
          <w:tab w:val="clear" w:pos="567"/>
        </w:tabs>
        <w:autoSpaceDE w:val="0"/>
        <w:autoSpaceDN w:val="0"/>
        <w:adjustRightInd w:val="0"/>
        <w:spacing w:line="240" w:lineRule="auto"/>
        <w:rPr>
          <w:szCs w:val="22"/>
        </w:rPr>
      </w:pPr>
    </w:p>
    <w:p w:rsidR="00B110A6" w:rsidRPr="007B1EFE" w:rsidP="00AF646A" w14:paraId="59677423" w14:textId="77777777">
      <w:pPr>
        <w:widowControl w:val="0"/>
        <w:tabs>
          <w:tab w:val="clear" w:pos="567"/>
        </w:tabs>
        <w:autoSpaceDE w:val="0"/>
        <w:autoSpaceDN w:val="0"/>
        <w:adjustRightInd w:val="0"/>
        <w:spacing w:line="240" w:lineRule="auto"/>
        <w:rPr>
          <w:szCs w:val="22"/>
        </w:rPr>
      </w:pPr>
      <w:r w:rsidRPr="007B1EFE">
        <w:t>&lt;{X} on kuljetettava hoitopaikan sisällä suljetuissa, hajoamattomissa ja vuotamattomissa pakkauksissa.&gt;</w:t>
      </w:r>
    </w:p>
    <w:p w:rsidR="00B110A6" w:rsidRPr="007B1EFE" w:rsidP="00AF646A" w14:paraId="70DF5055" w14:textId="77777777">
      <w:pPr>
        <w:widowControl w:val="0"/>
        <w:tabs>
          <w:tab w:val="clear" w:pos="567"/>
        </w:tabs>
        <w:autoSpaceDE w:val="0"/>
        <w:autoSpaceDN w:val="0"/>
        <w:adjustRightInd w:val="0"/>
        <w:spacing w:line="240" w:lineRule="auto"/>
        <w:rPr>
          <w:szCs w:val="22"/>
        </w:rPr>
      </w:pPr>
    </w:p>
    <w:p w:rsidR="00B110A6" w:rsidRPr="007B1EFE" w:rsidP="00AF646A" w14:paraId="4219C31E" w14:textId="77777777">
      <w:pPr>
        <w:widowControl w:val="0"/>
        <w:tabs>
          <w:tab w:val="clear" w:pos="567"/>
        </w:tabs>
        <w:autoSpaceDE w:val="0"/>
        <w:autoSpaceDN w:val="0"/>
        <w:adjustRightInd w:val="0"/>
        <w:spacing w:line="240" w:lineRule="auto"/>
        <w:rPr>
          <w:szCs w:val="22"/>
        </w:rPr>
      </w:pPr>
      <w:bookmarkStart w:id="19" w:name="_Hlk98515900"/>
      <w:r w:rsidRPr="007B1EFE">
        <w:t xml:space="preserve">Tämä lääkevalmiste sisältää ihmisen &lt;veri&gt;soluja. </w:t>
      </w:r>
      <w:bookmarkStart w:id="20" w:name="_Hlk97729241"/>
      <w:r w:rsidRPr="007B1EFE">
        <w:t>{X}-valmistetta käsittelevien terveydenhuollon ammattilaisten on noudatettava asianmukaisia varotoimia (käytettävä &lt;käsineitä&gt;&lt;suojavaatetusta&gt;&lt;ja&gt;&lt;silmiensuojaimia&gt;), jotta vältetään infektiotautien mahdollinen tarttuminen.</w:t>
      </w:r>
    </w:p>
    <w:bookmarkEnd w:id="19"/>
    <w:bookmarkEnd w:id="20"/>
    <w:p w:rsidR="00B110A6" w:rsidRPr="007B1EFE" w:rsidP="00AF646A" w14:paraId="715F21A6" w14:textId="77777777">
      <w:pPr>
        <w:widowControl w:val="0"/>
        <w:tabs>
          <w:tab w:val="clear" w:pos="567"/>
        </w:tabs>
        <w:autoSpaceDE w:val="0"/>
        <w:autoSpaceDN w:val="0"/>
        <w:adjustRightInd w:val="0"/>
        <w:spacing w:line="240" w:lineRule="auto"/>
        <w:rPr>
          <w:szCs w:val="22"/>
          <w:u w:val="single"/>
        </w:rPr>
      </w:pPr>
    </w:p>
    <w:p w:rsidR="00B110A6" w:rsidRPr="007B1EFE" w:rsidP="00AF646A" w14:paraId="699ACFA5" w14:textId="77777777">
      <w:pPr>
        <w:widowControl w:val="0"/>
        <w:tabs>
          <w:tab w:val="clear" w:pos="567"/>
        </w:tabs>
        <w:autoSpaceDE w:val="0"/>
        <w:autoSpaceDN w:val="0"/>
        <w:adjustRightInd w:val="0"/>
        <w:spacing w:line="240" w:lineRule="auto"/>
        <w:rPr>
          <w:szCs w:val="22"/>
          <w:u w:val="single"/>
        </w:rPr>
      </w:pPr>
      <w:bookmarkStart w:id="21" w:name="_Hlk97729300"/>
      <w:r w:rsidRPr="007B1EFE">
        <w:rPr>
          <w:szCs w:val="22"/>
          <w:u w:val="single"/>
        </w:rPr>
        <w:t>Valmistelu ennen antamista</w:t>
      </w:r>
    </w:p>
    <w:bookmarkEnd w:id="21"/>
    <w:p w:rsidR="00B110A6" w:rsidRPr="007B1EFE" w:rsidP="00AF646A" w14:paraId="731CCDF9" w14:textId="77777777">
      <w:pPr>
        <w:widowControl w:val="0"/>
        <w:tabs>
          <w:tab w:val="clear" w:pos="567"/>
        </w:tabs>
        <w:autoSpaceDE w:val="0"/>
        <w:autoSpaceDN w:val="0"/>
        <w:adjustRightInd w:val="0"/>
        <w:spacing w:line="240" w:lineRule="auto"/>
        <w:rPr>
          <w:szCs w:val="22"/>
          <w:u w:val="single"/>
        </w:rPr>
      </w:pPr>
    </w:p>
    <w:p w:rsidR="00B110A6" w:rsidRPr="007B1EFE" w:rsidP="00AF646A" w14:paraId="3316ABEA" w14:textId="77777777">
      <w:pPr>
        <w:widowControl w:val="0"/>
        <w:tabs>
          <w:tab w:val="clear" w:pos="567"/>
        </w:tabs>
        <w:autoSpaceDE w:val="0"/>
        <w:autoSpaceDN w:val="0"/>
        <w:adjustRightInd w:val="0"/>
        <w:spacing w:line="240" w:lineRule="auto"/>
        <w:rPr>
          <w:szCs w:val="22"/>
          <w:u w:val="single"/>
        </w:rPr>
      </w:pPr>
      <w:r w:rsidRPr="007B1EFE">
        <w:rPr>
          <w:szCs w:val="22"/>
          <w:u w:val="single"/>
        </w:rPr>
        <w:t>&lt;Sulatus&gt;</w:t>
      </w:r>
    </w:p>
    <w:p w:rsidR="00B110A6" w:rsidRPr="007B1EFE" w:rsidP="00AF646A" w14:paraId="07CDFD90" w14:textId="77777777">
      <w:pPr>
        <w:widowControl w:val="0"/>
        <w:tabs>
          <w:tab w:val="clear" w:pos="567"/>
        </w:tabs>
        <w:autoSpaceDE w:val="0"/>
        <w:autoSpaceDN w:val="0"/>
        <w:adjustRightInd w:val="0"/>
        <w:spacing w:line="240" w:lineRule="auto"/>
        <w:rPr>
          <w:szCs w:val="22"/>
          <w:u w:val="single"/>
        </w:rPr>
      </w:pPr>
    </w:p>
    <w:p w:rsidR="00B110A6" w:rsidP="00AF646A" w14:paraId="048530B8" w14:textId="77777777">
      <w:pPr>
        <w:widowControl w:val="0"/>
        <w:tabs>
          <w:tab w:val="clear" w:pos="567"/>
        </w:tabs>
        <w:autoSpaceDE w:val="0"/>
        <w:autoSpaceDN w:val="0"/>
        <w:adjustRightInd w:val="0"/>
        <w:spacing w:line="240" w:lineRule="auto"/>
        <w:rPr>
          <w:szCs w:val="22"/>
          <w:u w:val="single"/>
        </w:rPr>
      </w:pPr>
      <w:bookmarkStart w:id="22" w:name="_Hlk97729308"/>
      <w:r w:rsidRPr="007B1EFE">
        <w:rPr>
          <w:szCs w:val="22"/>
          <w:u w:val="single"/>
        </w:rPr>
        <w:t>Antaminen</w:t>
      </w:r>
    </w:p>
    <w:p w:rsidR="00890A2F" w:rsidRPr="007B1EFE" w:rsidP="00AF646A" w14:paraId="04AAA730" w14:textId="77777777">
      <w:pPr>
        <w:widowControl w:val="0"/>
        <w:tabs>
          <w:tab w:val="clear" w:pos="567"/>
        </w:tabs>
        <w:autoSpaceDE w:val="0"/>
        <w:autoSpaceDN w:val="0"/>
        <w:adjustRightInd w:val="0"/>
        <w:spacing w:line="240" w:lineRule="auto"/>
        <w:rPr>
          <w:szCs w:val="22"/>
          <w:u w:val="single"/>
        </w:rPr>
      </w:pPr>
    </w:p>
    <w:p w:rsidR="00B52448" w:rsidP="00AF646A" w14:paraId="21DC9396"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7B1EFE">
        <w:rPr>
          <w:szCs w:val="22"/>
          <w:u w:val="single"/>
        </w:rPr>
        <w:t>Toimenpiteet vahinkoaltistumisen tapahtuessa</w:t>
      </w:r>
    </w:p>
    <w:p w:rsidR="00890A2F" w:rsidRPr="007B1EFE" w:rsidP="00AF646A" w14:paraId="2616AF58" w14:textId="77777777">
      <w:pPr>
        <w:widowControl w:val="0"/>
        <w:tabs>
          <w:tab w:val="clear" w:pos="567"/>
        </w:tabs>
        <w:autoSpaceDE w:val="0"/>
        <w:autoSpaceDN w:val="0"/>
        <w:spacing w:line="240" w:lineRule="auto"/>
        <w:rPr>
          <w:szCs w:val="22"/>
          <w:u w:val="single"/>
        </w:rPr>
      </w:pPr>
    </w:p>
    <w:p w:rsidR="00472AFE" w:rsidRPr="007B1EFE" w:rsidP="00AF646A" w14:paraId="4F51923E" w14:textId="77777777">
      <w:pPr>
        <w:widowControl w:val="0"/>
        <w:tabs>
          <w:tab w:val="clear" w:pos="567"/>
        </w:tabs>
        <w:autoSpaceDE w:val="0"/>
        <w:autoSpaceDN w:val="0"/>
        <w:spacing w:line="240" w:lineRule="auto"/>
        <w:rPr>
          <w:noProof/>
          <w:szCs w:val="22"/>
        </w:rPr>
      </w:pPr>
      <w:r w:rsidRPr="007B1EFE">
        <w:t>Vahinkoaltistumisen tapahduttua on noudatettava ihmisperäisen materiaalin käsittelyä koskevia paikallisia ohjeita. Työtasot ja materiaalit, jotka ovat mahdollisesti joutuneet kosketuksiin {X}-valmisteen kanssa, on dekontaminoitava asianmukaisella desinfiointiaineella.</w:t>
      </w:r>
    </w:p>
    <w:p w:rsidR="00472AFE" w:rsidRPr="007B1EFE" w:rsidP="00AF646A" w14:paraId="0764351C" w14:textId="77777777">
      <w:pPr>
        <w:widowControl w:val="0"/>
        <w:tabs>
          <w:tab w:val="clear" w:pos="567"/>
        </w:tabs>
        <w:autoSpaceDE w:val="0"/>
        <w:autoSpaceDN w:val="0"/>
        <w:spacing w:line="240" w:lineRule="auto"/>
        <w:rPr>
          <w:szCs w:val="22"/>
        </w:rPr>
      </w:pPr>
    </w:p>
    <w:p w:rsidR="00B110A6" w:rsidP="00AF646A" w14:paraId="2A562BD2" w14:textId="77777777">
      <w:pPr>
        <w:widowControl w:val="0"/>
        <w:tabs>
          <w:tab w:val="clear" w:pos="567"/>
        </w:tabs>
        <w:autoSpaceDE w:val="0"/>
        <w:autoSpaceDN w:val="0"/>
        <w:spacing w:line="240" w:lineRule="auto"/>
        <w:rPr>
          <w:szCs w:val="24"/>
          <w:u w:val="single"/>
        </w:rPr>
      </w:pPr>
      <w:r w:rsidRPr="007B1EFE">
        <w:rPr>
          <w:szCs w:val="24"/>
          <w:u w:val="single"/>
        </w:rPr>
        <w:t>Lääkevalmisteen hävittämiseen liittyvät varotoimet</w:t>
      </w:r>
    </w:p>
    <w:p w:rsidR="00890A2F" w:rsidRPr="007B1EFE" w:rsidP="00AF646A" w14:paraId="46DBD70E" w14:textId="77777777">
      <w:pPr>
        <w:widowControl w:val="0"/>
        <w:tabs>
          <w:tab w:val="clear" w:pos="567"/>
        </w:tabs>
        <w:autoSpaceDE w:val="0"/>
        <w:autoSpaceDN w:val="0"/>
        <w:spacing w:line="240" w:lineRule="auto"/>
        <w:rPr>
          <w:rFonts w:eastAsia="SimSun"/>
          <w:szCs w:val="24"/>
          <w:u w:val="single"/>
        </w:rPr>
      </w:pPr>
    </w:p>
    <w:p w:rsidR="00B110A6" w:rsidRPr="007B1EFE" w:rsidP="00AF646A" w14:paraId="7AD5FDAA" w14:textId="77777777">
      <w:pPr>
        <w:widowControl w:val="0"/>
        <w:tabs>
          <w:tab w:val="clear" w:pos="567"/>
        </w:tabs>
        <w:autoSpaceDE w:val="0"/>
        <w:autoSpaceDN w:val="0"/>
        <w:spacing w:line="240" w:lineRule="auto"/>
        <w:rPr>
          <w:rFonts w:eastAsia="SimSun"/>
          <w:szCs w:val="24"/>
        </w:rPr>
      </w:pPr>
      <w:bookmarkStart w:id="25" w:name="_Hlk97729331"/>
      <w:bookmarkEnd w:id="23"/>
      <w:r w:rsidRPr="007B1EFE">
        <w:t>Käyttämätön lääkevalmiste ja kaikki materiaalit, jotka ovat olleet kosketuksissa {X}-valmisteen kanssa (kiinteä ja nestemäinen jäte) on käsiteltävä, ja se on hävitettävä mahdollisesti tartuntavaarallisena jätteenä ihmisperäisen materiaalin käsittelyä koskevien paikallisten ohjeiden mukaisesti.</w:t>
      </w:r>
    </w:p>
    <w:bookmarkEnd w:id="24"/>
    <w:bookmarkEnd w:id="25"/>
    <w:p w:rsidR="00B110A6" w:rsidRPr="007B1EFE" w:rsidP="00AF646A" w14:paraId="7E714AD4" w14:textId="77777777">
      <w:pPr>
        <w:widowControl w:val="0"/>
        <w:tabs>
          <w:tab w:val="clear" w:pos="567"/>
        </w:tabs>
        <w:autoSpaceDE w:val="0"/>
        <w:autoSpaceDN w:val="0"/>
        <w:spacing w:line="240" w:lineRule="auto"/>
        <w:rPr>
          <w:szCs w:val="22"/>
        </w:rPr>
      </w:pPr>
    </w:p>
    <w:p w:rsidR="00B110A6" w:rsidRPr="007B1EFE" w:rsidP="00AF646A" w14:paraId="5B50B2C1" w14:textId="77777777">
      <w:pPr>
        <w:widowControl w:val="0"/>
        <w:tabs>
          <w:tab w:val="clear" w:pos="567"/>
        </w:tabs>
        <w:autoSpaceDE w:val="0"/>
        <w:autoSpaceDN w:val="0"/>
        <w:spacing w:line="240" w:lineRule="auto"/>
        <w:rPr>
          <w:szCs w:val="22"/>
          <w:u w:val="single"/>
        </w:rPr>
      </w:pPr>
      <w:r w:rsidRPr="007B1EFE">
        <w:t>&lt;</w:t>
      </w:r>
      <w:r w:rsidRPr="007B1EFE">
        <w:rPr>
          <w:szCs w:val="22"/>
          <w:u w:val="single"/>
        </w:rPr>
        <w:t>Käyttö pediatrisille potilaille</w:t>
      </w:r>
      <w:r w:rsidRPr="007B1EFE">
        <w:t>&gt;</w:t>
      </w:r>
    </w:p>
    <w:p w:rsidR="00961F0B" w:rsidP="00AF646A" w14:paraId="41E68D2D" w14:textId="77777777">
      <w:pPr>
        <w:tabs>
          <w:tab w:val="clear" w:pos="567"/>
        </w:tabs>
        <w:spacing w:line="240" w:lineRule="auto"/>
        <w:rPr>
          <w:noProof/>
          <w:szCs w:val="22"/>
        </w:rPr>
      </w:pPr>
    </w:p>
    <w:p w:rsidR="00890A2F" w:rsidRPr="007B1EFE" w:rsidP="00AF646A" w14:paraId="44C2C2E0" w14:textId="77777777">
      <w:pPr>
        <w:tabs>
          <w:tab w:val="clear" w:pos="567"/>
        </w:tabs>
        <w:spacing w:line="240" w:lineRule="auto"/>
        <w:rPr>
          <w:noProof/>
          <w:szCs w:val="22"/>
        </w:rPr>
      </w:pPr>
    </w:p>
    <w:p w:rsidR="00961F0B" w:rsidP="00AF646A" w14:paraId="7EBAE8CF"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6" w:name="_Toc106803259"/>
      <w:r w:rsidRPr="007B1EFE">
        <w:rPr>
          <w:bCs/>
          <w:caps w:val="0"/>
          <w:sz w:val="22"/>
          <w:szCs w:val="22"/>
        </w:rPr>
        <w:t>MYYNTILUVAN HALTIJA</w:t>
      </w:r>
      <w:bookmarkEnd w:id="26"/>
    </w:p>
    <w:p w:rsidR="00890A2F" w:rsidRPr="00890A2F" w:rsidP="00890A2F" w14:paraId="63823A71" w14:textId="77777777">
      <w:pPr>
        <w:rPr>
          <w:rFonts w:eastAsia="SimSun"/>
        </w:rPr>
      </w:pPr>
    </w:p>
    <w:p w:rsidR="00B110A6" w:rsidRPr="007B1EFE" w:rsidP="00AF646A" w14:paraId="1608FAF6" w14:textId="77777777">
      <w:pPr>
        <w:widowControl w:val="0"/>
        <w:tabs>
          <w:tab w:val="clear" w:pos="567"/>
        </w:tabs>
        <w:autoSpaceDE w:val="0"/>
        <w:autoSpaceDN w:val="0"/>
        <w:spacing w:line="240" w:lineRule="auto"/>
        <w:rPr>
          <w:szCs w:val="22"/>
        </w:rPr>
      </w:pPr>
      <w:r w:rsidRPr="007B1EFE">
        <w:t>{Nimi ja osoite}</w:t>
      </w:r>
    </w:p>
    <w:p w:rsidR="00B110A6" w:rsidRPr="007B1EFE" w:rsidP="00AF646A" w14:paraId="71907725" w14:textId="77777777">
      <w:pPr>
        <w:widowControl w:val="0"/>
        <w:tabs>
          <w:tab w:val="clear" w:pos="567"/>
        </w:tabs>
        <w:autoSpaceDE w:val="0"/>
        <w:autoSpaceDN w:val="0"/>
        <w:spacing w:line="240" w:lineRule="auto"/>
        <w:rPr>
          <w:szCs w:val="22"/>
        </w:rPr>
      </w:pPr>
      <w:r w:rsidRPr="007B1EFE">
        <w:t>&lt;{puh.}&gt;</w:t>
      </w:r>
    </w:p>
    <w:p w:rsidR="00B110A6" w:rsidRPr="007B1EFE" w:rsidP="00AF646A" w14:paraId="4E37C718" w14:textId="77777777">
      <w:pPr>
        <w:widowControl w:val="0"/>
        <w:tabs>
          <w:tab w:val="clear" w:pos="567"/>
        </w:tabs>
        <w:autoSpaceDE w:val="0"/>
        <w:autoSpaceDN w:val="0"/>
        <w:spacing w:line="240" w:lineRule="auto"/>
        <w:rPr>
          <w:szCs w:val="22"/>
        </w:rPr>
      </w:pPr>
      <w:r w:rsidRPr="007B1EFE">
        <w:t>&lt;{faksi}&gt;</w:t>
      </w:r>
    </w:p>
    <w:p w:rsidR="00B110A6" w:rsidP="00AF646A" w14:paraId="4CDDB8E9" w14:textId="77777777">
      <w:pPr>
        <w:widowControl w:val="0"/>
        <w:tabs>
          <w:tab w:val="clear" w:pos="567"/>
        </w:tabs>
        <w:autoSpaceDE w:val="0"/>
        <w:autoSpaceDN w:val="0"/>
        <w:spacing w:line="240" w:lineRule="auto"/>
      </w:pPr>
      <w:r w:rsidRPr="007B1EFE">
        <w:t>&lt;{sähköposti}&gt;</w:t>
      </w:r>
    </w:p>
    <w:p w:rsidR="00890A2F" w:rsidP="00AF646A" w14:paraId="710BB0A3" w14:textId="77777777">
      <w:pPr>
        <w:widowControl w:val="0"/>
        <w:tabs>
          <w:tab w:val="clear" w:pos="567"/>
        </w:tabs>
        <w:autoSpaceDE w:val="0"/>
        <w:autoSpaceDN w:val="0"/>
        <w:spacing w:line="240" w:lineRule="auto"/>
      </w:pPr>
    </w:p>
    <w:p w:rsidR="00890A2F" w:rsidRPr="007B1EFE" w:rsidP="00AF646A" w14:paraId="68844FEE" w14:textId="77777777">
      <w:pPr>
        <w:widowControl w:val="0"/>
        <w:tabs>
          <w:tab w:val="clear" w:pos="567"/>
        </w:tabs>
        <w:autoSpaceDE w:val="0"/>
        <w:autoSpaceDN w:val="0"/>
        <w:spacing w:line="240" w:lineRule="auto"/>
        <w:rPr>
          <w:szCs w:val="22"/>
        </w:rPr>
      </w:pPr>
    </w:p>
    <w:p w:rsidR="00B52448" w:rsidRPr="007B1EFE" w:rsidP="00AF646A" w14:paraId="36FB3AE6"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7" w:name="_Toc106803260"/>
      <w:r w:rsidRPr="007B1EFE">
        <w:rPr>
          <w:bCs/>
          <w:caps w:val="0"/>
          <w:sz w:val="22"/>
          <w:szCs w:val="22"/>
        </w:rPr>
        <w:t>MYYNTILUVAN NUMERO(T)</w:t>
      </w:r>
      <w:bookmarkEnd w:id="27"/>
    </w:p>
    <w:p w:rsidR="00B110A6" w:rsidP="00AF646A" w14:paraId="5F0F506F" w14:textId="77777777">
      <w:pPr>
        <w:tabs>
          <w:tab w:val="clear" w:pos="567"/>
        </w:tabs>
        <w:spacing w:line="240" w:lineRule="auto"/>
        <w:ind w:left="567" w:hanging="567"/>
        <w:rPr>
          <w:noProof/>
          <w:szCs w:val="22"/>
        </w:rPr>
      </w:pPr>
    </w:p>
    <w:p w:rsidR="00890A2F" w:rsidRPr="007B1EFE" w:rsidP="00AF646A" w14:paraId="698DAC15" w14:textId="77777777">
      <w:pPr>
        <w:tabs>
          <w:tab w:val="clear" w:pos="567"/>
        </w:tabs>
        <w:spacing w:line="240" w:lineRule="auto"/>
        <w:ind w:left="567" w:hanging="567"/>
        <w:rPr>
          <w:noProof/>
          <w:szCs w:val="22"/>
        </w:rPr>
      </w:pPr>
    </w:p>
    <w:p w:rsidR="00961F0B" w:rsidP="00AF646A" w14:paraId="7B0F81D5"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8" w:name="_Toc106803261"/>
      <w:r w:rsidRPr="007B1EFE">
        <w:rPr>
          <w:bCs/>
          <w:caps w:val="0"/>
          <w:sz w:val="22"/>
          <w:szCs w:val="22"/>
        </w:rPr>
        <w:t>MYYNTILUVAN MYÖNTÄMISPÄIVÄMÄÄRÄ /UUDISTAMISPÄIVÄMÄÄRÄ</w:t>
      </w:r>
      <w:bookmarkEnd w:id="28"/>
    </w:p>
    <w:p w:rsidR="00890A2F" w:rsidRPr="00890A2F" w:rsidP="00890A2F" w14:paraId="1CF4D146" w14:textId="77777777">
      <w:pPr>
        <w:rPr>
          <w:rFonts w:eastAsia="SimSun"/>
        </w:rPr>
      </w:pPr>
    </w:p>
    <w:p w:rsidR="00B110A6" w:rsidRPr="007B1EFE" w:rsidP="00AF646A" w14:paraId="770D3EDF" w14:textId="77777777">
      <w:pPr>
        <w:widowControl w:val="0"/>
        <w:tabs>
          <w:tab w:val="clear" w:pos="567"/>
        </w:tabs>
        <w:autoSpaceDE w:val="0"/>
        <w:autoSpaceDN w:val="0"/>
        <w:spacing w:line="240" w:lineRule="auto"/>
        <w:rPr>
          <w:szCs w:val="22"/>
        </w:rPr>
      </w:pPr>
      <w:r w:rsidRPr="007B1EFE">
        <w:t>&lt;Myyntiluvan myöntämisen päivämäärä: {PP kuukausi VVVV}&gt;</w:t>
      </w:r>
    </w:p>
    <w:p w:rsidR="00B110A6" w:rsidRPr="007B1EFE" w:rsidP="00AF646A" w14:paraId="5231E60D" w14:textId="77777777">
      <w:pPr>
        <w:widowControl w:val="0"/>
        <w:tabs>
          <w:tab w:val="clear" w:pos="567"/>
        </w:tabs>
        <w:autoSpaceDE w:val="0"/>
        <w:autoSpaceDN w:val="0"/>
        <w:spacing w:line="240" w:lineRule="auto"/>
        <w:rPr>
          <w:szCs w:val="22"/>
        </w:rPr>
      </w:pPr>
      <w:r w:rsidRPr="007B1EFE">
        <w:t>&lt;Viimeisimmän uudistamisen päivämäärä: {PP kuukausi VVVV}&gt;</w:t>
      </w:r>
    </w:p>
    <w:p w:rsidR="00B110A6" w:rsidRPr="007B1EFE" w:rsidP="00AF646A" w14:paraId="5F535012" w14:textId="77777777">
      <w:pPr>
        <w:widowControl w:val="0"/>
        <w:tabs>
          <w:tab w:val="clear" w:pos="567"/>
        </w:tabs>
        <w:autoSpaceDE w:val="0"/>
        <w:autoSpaceDN w:val="0"/>
        <w:spacing w:line="240" w:lineRule="auto"/>
        <w:rPr>
          <w:szCs w:val="22"/>
        </w:rPr>
      </w:pPr>
    </w:p>
    <w:p w:rsidR="00961F0B" w:rsidRPr="007B1EFE" w:rsidP="00AF646A" w14:paraId="1A33AA18" w14:textId="77777777">
      <w:pPr>
        <w:tabs>
          <w:tab w:val="clear" w:pos="567"/>
        </w:tabs>
        <w:spacing w:line="240" w:lineRule="auto"/>
        <w:rPr>
          <w:noProof/>
          <w:szCs w:val="22"/>
        </w:rPr>
      </w:pPr>
    </w:p>
    <w:p w:rsidR="00961F0B" w:rsidP="00AF646A" w14:paraId="4B110F3E"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9" w:name="_Toc106803262"/>
      <w:r w:rsidRPr="007B1EFE">
        <w:rPr>
          <w:bCs/>
          <w:caps w:val="0"/>
          <w:sz w:val="22"/>
          <w:szCs w:val="22"/>
        </w:rPr>
        <w:t>TEKSTIN MUUTTAMISPÄIVÄMÄÄRÄ</w:t>
      </w:r>
      <w:bookmarkEnd w:id="29"/>
    </w:p>
    <w:p w:rsidR="00890A2F" w:rsidRPr="00890A2F" w:rsidP="00890A2F" w14:paraId="6882A406" w14:textId="77777777">
      <w:pPr>
        <w:rPr>
          <w:rFonts w:eastAsia="SimSun"/>
        </w:rPr>
      </w:pPr>
    </w:p>
    <w:p w:rsidR="00961F0B" w:rsidRPr="007B1EFE" w:rsidP="00AF646A" w14:paraId="76DB6699" w14:textId="77777777">
      <w:pPr>
        <w:suppressLineNumbers/>
        <w:spacing w:line="240" w:lineRule="auto"/>
        <w:rPr>
          <w:noProof/>
          <w:szCs w:val="22"/>
        </w:rPr>
      </w:pPr>
      <w:r w:rsidRPr="007B1EFE">
        <w:t>&lt;{KK/VVVV}&gt;</w:t>
      </w:r>
    </w:p>
    <w:p w:rsidR="00961F0B" w:rsidRPr="007B1EFE" w:rsidP="00AF646A" w14:paraId="59FBF56A" w14:textId="77777777">
      <w:pPr>
        <w:suppressLineNumbers/>
        <w:spacing w:line="240" w:lineRule="auto"/>
        <w:rPr>
          <w:noProof/>
          <w:szCs w:val="22"/>
        </w:rPr>
      </w:pPr>
      <w:r w:rsidRPr="007B1EFE">
        <w:t>&lt;{PP.KK.VVVV}&gt;</w:t>
      </w:r>
    </w:p>
    <w:p w:rsidR="00961F0B" w:rsidRPr="007B1EFE" w:rsidP="00AF646A" w14:paraId="3202CAD6" w14:textId="77777777">
      <w:pPr>
        <w:suppressLineNumbers/>
        <w:spacing w:line="240" w:lineRule="auto"/>
        <w:rPr>
          <w:i/>
          <w:noProof/>
          <w:szCs w:val="22"/>
        </w:rPr>
      </w:pPr>
      <w:r w:rsidRPr="007B1EFE">
        <w:t>&lt;{PP kuukausi VVVV}&gt;</w:t>
      </w:r>
    </w:p>
    <w:p w:rsidR="00961F0B" w:rsidRPr="007B1EFE" w:rsidP="00AF646A" w14:paraId="302C39BA" w14:textId="77777777">
      <w:pPr>
        <w:numPr>
          <w:ilvl w:val="12"/>
          <w:numId w:val="0"/>
        </w:numPr>
        <w:tabs>
          <w:tab w:val="clear" w:pos="567"/>
        </w:tabs>
        <w:spacing w:line="240" w:lineRule="auto"/>
        <w:ind w:right="-2"/>
        <w:rPr>
          <w:i/>
          <w:iCs/>
          <w:noProof/>
          <w:szCs w:val="22"/>
        </w:rPr>
      </w:pPr>
    </w:p>
    <w:p w:rsidR="004C29A0" w:rsidRPr="007B1EFE" w:rsidP="00AF646A" w14:paraId="2BAF6113" w14:textId="77777777">
      <w:pPr>
        <w:spacing w:line="240" w:lineRule="auto"/>
        <w:rPr>
          <w:noProof/>
          <w:szCs w:val="22"/>
        </w:rPr>
      </w:pPr>
      <w:r w:rsidRPr="007B1EFE">
        <w:br w:type="page"/>
      </w:r>
    </w:p>
    <w:p w:rsidR="004C29A0" w:rsidRPr="007B1EFE" w:rsidP="00AF646A" w14:paraId="022BDAD7" w14:textId="77777777">
      <w:pPr>
        <w:spacing w:line="240" w:lineRule="auto"/>
        <w:rPr>
          <w:noProof/>
          <w:szCs w:val="22"/>
        </w:rPr>
      </w:pPr>
    </w:p>
    <w:p w:rsidR="004C29A0" w:rsidRPr="007B1EFE" w:rsidP="00AF646A" w14:paraId="677721C6" w14:textId="77777777">
      <w:pPr>
        <w:spacing w:line="240" w:lineRule="auto"/>
        <w:rPr>
          <w:noProof/>
          <w:szCs w:val="22"/>
        </w:rPr>
      </w:pPr>
    </w:p>
    <w:p w:rsidR="004C29A0" w:rsidRPr="007B1EFE" w:rsidP="00AF646A" w14:paraId="6057A78F" w14:textId="77777777">
      <w:pPr>
        <w:spacing w:line="240" w:lineRule="auto"/>
        <w:rPr>
          <w:noProof/>
          <w:szCs w:val="22"/>
        </w:rPr>
      </w:pPr>
    </w:p>
    <w:p w:rsidR="004C29A0" w:rsidRPr="007B1EFE" w:rsidP="00AF646A" w14:paraId="1DC408BF" w14:textId="77777777">
      <w:pPr>
        <w:spacing w:line="240" w:lineRule="auto"/>
      </w:pPr>
    </w:p>
    <w:p w:rsidR="004C29A0" w:rsidRPr="007B1EFE" w:rsidP="00AF646A" w14:paraId="04903B2B" w14:textId="77777777">
      <w:pPr>
        <w:spacing w:line="240" w:lineRule="auto"/>
      </w:pPr>
    </w:p>
    <w:p w:rsidR="004C29A0" w:rsidRPr="007B1EFE" w:rsidP="00AF646A" w14:paraId="2C3A8171" w14:textId="77777777">
      <w:pPr>
        <w:spacing w:line="240" w:lineRule="auto"/>
      </w:pPr>
    </w:p>
    <w:p w:rsidR="004C29A0" w:rsidRPr="007B1EFE" w:rsidP="00AF646A" w14:paraId="5B8494F4" w14:textId="77777777">
      <w:pPr>
        <w:spacing w:line="240" w:lineRule="auto"/>
      </w:pPr>
    </w:p>
    <w:p w:rsidR="004C29A0" w:rsidRPr="007B1EFE" w:rsidP="00AF646A" w14:paraId="08534ABB" w14:textId="77777777">
      <w:pPr>
        <w:spacing w:line="240" w:lineRule="auto"/>
      </w:pPr>
    </w:p>
    <w:p w:rsidR="004C29A0" w:rsidRPr="007B1EFE" w:rsidP="00AF646A" w14:paraId="7E66A599" w14:textId="77777777">
      <w:pPr>
        <w:spacing w:line="240" w:lineRule="auto"/>
        <w:rPr>
          <w:noProof/>
          <w:szCs w:val="22"/>
        </w:rPr>
      </w:pPr>
    </w:p>
    <w:p w:rsidR="004C29A0" w:rsidRPr="007B1EFE" w:rsidP="00AF646A" w14:paraId="42EBCB3A" w14:textId="77777777">
      <w:pPr>
        <w:spacing w:line="240" w:lineRule="auto"/>
        <w:rPr>
          <w:noProof/>
          <w:szCs w:val="22"/>
        </w:rPr>
      </w:pPr>
    </w:p>
    <w:p w:rsidR="004C29A0" w:rsidRPr="007B1EFE" w:rsidP="00AF646A" w14:paraId="6AE05898" w14:textId="77777777">
      <w:pPr>
        <w:spacing w:line="240" w:lineRule="auto"/>
        <w:rPr>
          <w:noProof/>
          <w:szCs w:val="22"/>
        </w:rPr>
      </w:pPr>
    </w:p>
    <w:p w:rsidR="004C29A0" w:rsidRPr="007B1EFE" w:rsidP="00AF646A" w14:paraId="3BB3A7F8" w14:textId="77777777">
      <w:pPr>
        <w:spacing w:line="240" w:lineRule="auto"/>
        <w:rPr>
          <w:noProof/>
          <w:szCs w:val="22"/>
        </w:rPr>
      </w:pPr>
    </w:p>
    <w:p w:rsidR="004C29A0" w:rsidRPr="007B1EFE" w:rsidP="00AF646A" w14:paraId="763FAC88" w14:textId="77777777">
      <w:pPr>
        <w:spacing w:line="240" w:lineRule="auto"/>
        <w:rPr>
          <w:noProof/>
          <w:szCs w:val="22"/>
        </w:rPr>
      </w:pPr>
    </w:p>
    <w:p w:rsidR="004C29A0" w:rsidRPr="007B1EFE" w:rsidP="00AF646A" w14:paraId="03CADCA3" w14:textId="77777777">
      <w:pPr>
        <w:spacing w:line="240" w:lineRule="auto"/>
        <w:rPr>
          <w:noProof/>
          <w:szCs w:val="22"/>
        </w:rPr>
      </w:pPr>
    </w:p>
    <w:p w:rsidR="004C29A0" w:rsidRPr="007B1EFE" w:rsidP="00AF646A" w14:paraId="187F1D2D" w14:textId="77777777">
      <w:pPr>
        <w:spacing w:line="240" w:lineRule="auto"/>
        <w:rPr>
          <w:noProof/>
          <w:szCs w:val="22"/>
        </w:rPr>
      </w:pPr>
    </w:p>
    <w:p w:rsidR="004C29A0" w:rsidRPr="007B1EFE" w:rsidP="00AF646A" w14:paraId="5F8F1785" w14:textId="77777777">
      <w:pPr>
        <w:spacing w:line="240" w:lineRule="auto"/>
      </w:pPr>
    </w:p>
    <w:p w:rsidR="004C29A0" w:rsidRPr="007B1EFE" w:rsidP="00AF646A" w14:paraId="0F8630CC" w14:textId="77777777">
      <w:pPr>
        <w:spacing w:line="240" w:lineRule="auto"/>
      </w:pPr>
    </w:p>
    <w:p w:rsidR="004C29A0" w:rsidP="00AF646A" w14:paraId="2A0AAFAB" w14:textId="77777777">
      <w:pPr>
        <w:spacing w:line="240" w:lineRule="auto"/>
      </w:pPr>
    </w:p>
    <w:p w:rsidR="00A1623E" w:rsidP="00AF646A" w14:paraId="7701F761" w14:textId="77777777">
      <w:pPr>
        <w:spacing w:line="240" w:lineRule="auto"/>
      </w:pPr>
    </w:p>
    <w:p w:rsidR="00A1623E" w:rsidRPr="007B1EFE" w:rsidP="00AF646A" w14:paraId="217C3049" w14:textId="77777777">
      <w:pPr>
        <w:spacing w:line="240" w:lineRule="auto"/>
      </w:pPr>
    </w:p>
    <w:p w:rsidR="004C29A0" w:rsidRPr="007B1EFE" w:rsidP="00AF646A" w14:paraId="345537AA" w14:textId="77777777">
      <w:pPr>
        <w:spacing w:line="240" w:lineRule="auto"/>
      </w:pPr>
    </w:p>
    <w:p w:rsidR="004C29A0" w:rsidRPr="007B1EFE" w:rsidP="00AF646A" w14:paraId="444531C0" w14:textId="77777777">
      <w:pPr>
        <w:spacing w:line="240" w:lineRule="auto"/>
      </w:pPr>
    </w:p>
    <w:p w:rsidR="004C29A0" w:rsidRPr="007B1EFE" w:rsidP="00AF646A" w14:paraId="2D92670C" w14:textId="77777777">
      <w:pPr>
        <w:spacing w:line="240" w:lineRule="auto"/>
      </w:pPr>
    </w:p>
    <w:p w:rsidR="00E52234" w:rsidRPr="007B1EFE" w:rsidP="00AF646A" w14:paraId="6487F818" w14:textId="77777777">
      <w:pPr>
        <w:tabs>
          <w:tab w:val="clear" w:pos="567"/>
        </w:tabs>
        <w:spacing w:line="240" w:lineRule="auto"/>
        <w:jc w:val="center"/>
        <w:rPr>
          <w:b/>
          <w:bCs/>
          <w:szCs w:val="22"/>
        </w:rPr>
      </w:pPr>
      <w:r w:rsidRPr="007B1EFE">
        <w:rPr>
          <w:b/>
          <w:bCs/>
          <w:szCs w:val="22"/>
        </w:rPr>
        <w:t>LIITE III</w:t>
      </w:r>
    </w:p>
    <w:p w:rsidR="00E52234" w:rsidRPr="00AF1743" w:rsidP="00AF646A" w14:paraId="4F45AE86" w14:textId="77777777">
      <w:pPr>
        <w:widowControl w:val="0"/>
        <w:tabs>
          <w:tab w:val="clear" w:pos="567"/>
        </w:tabs>
        <w:autoSpaceDE w:val="0"/>
        <w:autoSpaceDN w:val="0"/>
        <w:spacing w:line="240" w:lineRule="auto"/>
        <w:rPr>
          <w:b/>
          <w:szCs w:val="22"/>
        </w:rPr>
      </w:pPr>
    </w:p>
    <w:p w:rsidR="00E52234" w:rsidRPr="007B1EFE" w:rsidP="00AF646A" w14:paraId="3F45238C" w14:textId="77777777">
      <w:pPr>
        <w:widowControl w:val="0"/>
        <w:tabs>
          <w:tab w:val="clear" w:pos="567"/>
        </w:tabs>
        <w:autoSpaceDE w:val="0"/>
        <w:autoSpaceDN w:val="0"/>
        <w:spacing w:line="240" w:lineRule="auto"/>
        <w:ind w:left="2232" w:right="2228"/>
        <w:jc w:val="center"/>
        <w:rPr>
          <w:b/>
          <w:szCs w:val="22"/>
        </w:rPr>
      </w:pPr>
      <w:r w:rsidRPr="007B1EFE">
        <w:rPr>
          <w:b/>
          <w:szCs w:val="22"/>
        </w:rPr>
        <w:t>MYYNTIPÄÄLLYSMERKINNÄT JA PAKKAUSSELOSTE</w:t>
      </w:r>
    </w:p>
    <w:p w:rsidR="004C29A0" w:rsidRPr="007B1EFE" w:rsidP="00AF646A" w14:paraId="5A7175AB" w14:textId="77777777">
      <w:pPr>
        <w:spacing w:line="240" w:lineRule="auto"/>
        <w:outlineLvl w:val="0"/>
        <w:rPr>
          <w:b/>
          <w:noProof/>
          <w:szCs w:val="22"/>
        </w:rPr>
      </w:pPr>
      <w:r w:rsidRPr="007B1EFE">
        <w:br w:type="page"/>
      </w:r>
    </w:p>
    <w:p w:rsidR="004C29A0" w:rsidRPr="007B1EFE" w:rsidP="00AF646A" w14:paraId="4DBC09B8" w14:textId="77777777">
      <w:pPr>
        <w:spacing w:line="240" w:lineRule="auto"/>
      </w:pPr>
    </w:p>
    <w:p w:rsidR="004C29A0" w:rsidRPr="007B1EFE" w:rsidP="00AF646A" w14:paraId="41CDC790" w14:textId="77777777">
      <w:pPr>
        <w:spacing w:line="240" w:lineRule="auto"/>
      </w:pPr>
    </w:p>
    <w:p w:rsidR="004C29A0" w:rsidRPr="007B1EFE" w:rsidP="00AF646A" w14:paraId="0E6DB27C" w14:textId="77777777">
      <w:pPr>
        <w:spacing w:line="240" w:lineRule="auto"/>
      </w:pPr>
    </w:p>
    <w:p w:rsidR="004C29A0" w:rsidRPr="007B1EFE" w:rsidP="00AF646A" w14:paraId="21650A5A" w14:textId="77777777">
      <w:pPr>
        <w:spacing w:line="240" w:lineRule="auto"/>
      </w:pPr>
    </w:p>
    <w:p w:rsidR="004C29A0" w:rsidRPr="007B1EFE" w:rsidP="00AF646A" w14:paraId="3C4AE73A" w14:textId="77777777">
      <w:pPr>
        <w:spacing w:line="240" w:lineRule="auto"/>
      </w:pPr>
    </w:p>
    <w:p w:rsidR="004C29A0" w:rsidRPr="007B1EFE" w:rsidP="00AF646A" w14:paraId="20956F51" w14:textId="77777777">
      <w:pPr>
        <w:spacing w:line="240" w:lineRule="auto"/>
      </w:pPr>
    </w:p>
    <w:p w:rsidR="004C29A0" w:rsidRPr="007B1EFE" w:rsidP="00AF646A" w14:paraId="1FDC48B3" w14:textId="77777777">
      <w:pPr>
        <w:spacing w:line="240" w:lineRule="auto"/>
      </w:pPr>
    </w:p>
    <w:p w:rsidR="004C29A0" w:rsidRPr="007B1EFE" w:rsidP="00AF646A" w14:paraId="60DDBF6F" w14:textId="77777777">
      <w:pPr>
        <w:spacing w:line="240" w:lineRule="auto"/>
      </w:pPr>
    </w:p>
    <w:p w:rsidR="004C29A0" w:rsidRPr="007B1EFE" w:rsidP="00AF646A" w14:paraId="3605FF4F" w14:textId="77777777">
      <w:pPr>
        <w:spacing w:line="240" w:lineRule="auto"/>
      </w:pPr>
    </w:p>
    <w:p w:rsidR="004C29A0" w:rsidRPr="007B1EFE" w:rsidP="00AF646A" w14:paraId="1F204874" w14:textId="77777777">
      <w:pPr>
        <w:spacing w:line="240" w:lineRule="auto"/>
      </w:pPr>
    </w:p>
    <w:p w:rsidR="004C29A0" w:rsidRPr="007B1EFE" w:rsidP="00AF646A" w14:paraId="348839F2" w14:textId="77777777">
      <w:pPr>
        <w:spacing w:line="240" w:lineRule="auto"/>
      </w:pPr>
    </w:p>
    <w:p w:rsidR="004C29A0" w:rsidRPr="007B1EFE" w:rsidP="00AF646A" w14:paraId="6923CE68" w14:textId="77777777">
      <w:pPr>
        <w:spacing w:line="240" w:lineRule="auto"/>
      </w:pPr>
    </w:p>
    <w:p w:rsidR="004C29A0" w:rsidRPr="007B1EFE" w:rsidP="00AF646A" w14:paraId="1DB24F4A" w14:textId="77777777">
      <w:pPr>
        <w:spacing w:line="240" w:lineRule="auto"/>
      </w:pPr>
    </w:p>
    <w:p w:rsidR="004C29A0" w:rsidP="00AF646A" w14:paraId="5C9885C0" w14:textId="77777777">
      <w:pPr>
        <w:spacing w:line="240" w:lineRule="auto"/>
      </w:pPr>
    </w:p>
    <w:p w:rsidR="00A1623E" w:rsidP="00AF646A" w14:paraId="624FF59C" w14:textId="77777777">
      <w:pPr>
        <w:spacing w:line="240" w:lineRule="auto"/>
      </w:pPr>
    </w:p>
    <w:p w:rsidR="00A1623E" w:rsidRPr="007B1EFE" w:rsidP="00AF646A" w14:paraId="308E39DD" w14:textId="77777777">
      <w:pPr>
        <w:spacing w:line="240" w:lineRule="auto"/>
      </w:pPr>
    </w:p>
    <w:p w:rsidR="004C29A0" w:rsidRPr="007B1EFE" w:rsidP="00AF646A" w14:paraId="5B4EA51B" w14:textId="77777777">
      <w:pPr>
        <w:spacing w:line="240" w:lineRule="auto"/>
      </w:pPr>
    </w:p>
    <w:p w:rsidR="004C29A0" w:rsidRPr="007B1EFE" w:rsidP="00AF646A" w14:paraId="7320E422" w14:textId="77777777">
      <w:pPr>
        <w:spacing w:line="240" w:lineRule="auto"/>
      </w:pPr>
    </w:p>
    <w:p w:rsidR="004C29A0" w:rsidRPr="007B1EFE" w:rsidP="00AF646A" w14:paraId="4FDCD8B2" w14:textId="77777777">
      <w:pPr>
        <w:spacing w:line="240" w:lineRule="auto"/>
      </w:pPr>
    </w:p>
    <w:p w:rsidR="004C29A0" w:rsidRPr="007B1EFE" w:rsidP="00AF646A" w14:paraId="667217AD" w14:textId="77777777">
      <w:pPr>
        <w:spacing w:line="240" w:lineRule="auto"/>
      </w:pPr>
    </w:p>
    <w:p w:rsidR="004C29A0" w:rsidRPr="007B1EFE" w:rsidP="00AF646A" w14:paraId="42034115" w14:textId="77777777">
      <w:pPr>
        <w:spacing w:line="240" w:lineRule="auto"/>
      </w:pPr>
    </w:p>
    <w:p w:rsidR="004C29A0" w:rsidRPr="007B1EFE" w:rsidP="00AF646A" w14:paraId="11E4986D" w14:textId="77777777">
      <w:pPr>
        <w:spacing w:line="240" w:lineRule="auto"/>
      </w:pPr>
    </w:p>
    <w:p w:rsidR="004C29A0" w:rsidRPr="007B1EFE" w:rsidP="00AF646A" w14:paraId="09B84041" w14:textId="77777777">
      <w:pPr>
        <w:spacing w:line="240" w:lineRule="auto"/>
      </w:pPr>
    </w:p>
    <w:p w:rsidR="004C29A0" w:rsidRPr="007B1EFE" w:rsidP="00AF646A" w14:paraId="7C85A8FE" w14:textId="77777777">
      <w:pPr>
        <w:spacing w:line="240" w:lineRule="auto"/>
        <w:jc w:val="center"/>
        <w:outlineLvl w:val="0"/>
        <w:rPr>
          <w:noProof/>
          <w:szCs w:val="22"/>
        </w:rPr>
      </w:pPr>
      <w:r w:rsidRPr="007B1EFE">
        <w:rPr>
          <w:b/>
          <w:szCs w:val="22"/>
        </w:rPr>
        <w:t>A. MYYNTIPÄÄLLYSMERKINNÄT</w:t>
      </w:r>
    </w:p>
    <w:p w:rsidR="004C29A0" w:rsidRPr="007B1EFE" w:rsidP="00AF646A" w14:paraId="2EB11EFF"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7B1EFE">
        <w:br w:type="page"/>
      </w:r>
      <w:r w:rsidRPr="007B1EFE">
        <w:rPr>
          <w:b/>
          <w:szCs w:val="22"/>
        </w:rPr>
        <w:t>&lt;ULKOPAKKAUKSESSA&gt; &lt;JA&gt; &lt;SISÄPAKKAUKSESSA&gt; ON OLTAVA SEURAAVAT MERKINNÄT</w:t>
      </w:r>
    </w:p>
    <w:p w:rsidR="004C29A0" w:rsidRPr="007B1EFE" w:rsidP="00AF646A" w14:paraId="5BFEE6E4"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7B1EFE" w:rsidP="00AF646A" w14:paraId="5CEC92E4"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7B1EFE">
        <w:rPr>
          <w:b/>
          <w:szCs w:val="22"/>
        </w:rPr>
        <w:t>{PAKKAUSTYYPPI}</w:t>
      </w:r>
    </w:p>
    <w:p w:rsidR="005153B7" w:rsidRPr="007B1EFE" w:rsidP="00AF646A" w14:paraId="7ACC1B67" w14:textId="77777777">
      <w:pPr>
        <w:spacing w:line="240" w:lineRule="auto"/>
      </w:pPr>
    </w:p>
    <w:p w:rsidR="005153B7" w:rsidRPr="007B1EFE" w:rsidP="00AF646A" w14:paraId="034431D0" w14:textId="77777777">
      <w:pPr>
        <w:spacing w:line="240" w:lineRule="auto"/>
        <w:rPr>
          <w:noProof/>
          <w:szCs w:val="22"/>
        </w:rPr>
      </w:pPr>
    </w:p>
    <w:p w:rsidR="00CE0523" w:rsidRPr="007B1EFE" w:rsidP="00AF646A" w14:paraId="6A37A18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7B1EFE">
        <w:rPr>
          <w:b/>
        </w:rPr>
        <w:t>LÄÄKEVALMISTEEN NIMI</w:t>
      </w:r>
    </w:p>
    <w:p w:rsidR="004C29A0" w:rsidRPr="007B1EFE" w:rsidP="00AF646A" w14:paraId="733D5F69" w14:textId="77777777">
      <w:pPr>
        <w:widowControl w:val="0"/>
        <w:tabs>
          <w:tab w:val="clear" w:pos="567"/>
        </w:tabs>
        <w:autoSpaceDE w:val="0"/>
        <w:autoSpaceDN w:val="0"/>
        <w:spacing w:line="240" w:lineRule="auto"/>
        <w:rPr>
          <w:szCs w:val="22"/>
        </w:rPr>
      </w:pPr>
    </w:p>
    <w:p w:rsidR="00B52448" w:rsidRPr="007B1EFE" w:rsidP="00AF646A" w14:paraId="1482310A" w14:textId="77777777">
      <w:pPr>
        <w:widowControl w:val="0"/>
        <w:tabs>
          <w:tab w:val="clear" w:pos="567"/>
        </w:tabs>
        <w:autoSpaceDE w:val="0"/>
        <w:autoSpaceDN w:val="0"/>
        <w:spacing w:line="240" w:lineRule="auto"/>
        <w:rPr>
          <w:szCs w:val="22"/>
        </w:rPr>
      </w:pPr>
      <w:r w:rsidRPr="007B1EFE">
        <w:t>{(Kauppa)nimi vahvuus lääkemuoto}</w:t>
      </w:r>
    </w:p>
    <w:p w:rsidR="00E52234" w:rsidRPr="007B1EFE" w:rsidP="00AF646A" w14:paraId="61A003B4" w14:textId="77777777">
      <w:pPr>
        <w:widowControl w:val="0"/>
        <w:tabs>
          <w:tab w:val="clear" w:pos="567"/>
        </w:tabs>
        <w:autoSpaceDE w:val="0"/>
        <w:autoSpaceDN w:val="0"/>
        <w:spacing w:line="240" w:lineRule="auto"/>
        <w:rPr>
          <w:szCs w:val="22"/>
        </w:rPr>
      </w:pPr>
      <w:r w:rsidRPr="007B1EFE">
        <w:t>{vaikuttava(t) aine(et)}</w:t>
      </w:r>
    </w:p>
    <w:p w:rsidR="004C29A0" w:rsidP="00AF646A" w14:paraId="52BAFDA3" w14:textId="77777777">
      <w:pPr>
        <w:widowControl w:val="0"/>
        <w:tabs>
          <w:tab w:val="clear" w:pos="567"/>
        </w:tabs>
        <w:autoSpaceDE w:val="0"/>
        <w:autoSpaceDN w:val="0"/>
        <w:spacing w:line="240" w:lineRule="auto"/>
        <w:rPr>
          <w:sz w:val="21"/>
          <w:szCs w:val="22"/>
        </w:rPr>
      </w:pPr>
    </w:p>
    <w:p w:rsidR="006864B2" w:rsidRPr="007B1EFE" w:rsidP="00AF646A" w14:paraId="6AA1299C" w14:textId="77777777">
      <w:pPr>
        <w:widowControl w:val="0"/>
        <w:tabs>
          <w:tab w:val="clear" w:pos="567"/>
        </w:tabs>
        <w:autoSpaceDE w:val="0"/>
        <w:autoSpaceDN w:val="0"/>
        <w:spacing w:line="240" w:lineRule="auto"/>
        <w:rPr>
          <w:sz w:val="21"/>
          <w:szCs w:val="22"/>
        </w:rPr>
      </w:pPr>
    </w:p>
    <w:p w:rsidR="005153B7" w:rsidRPr="007B1EFE" w:rsidP="00AF646A" w14:paraId="43C625E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VAIKUTTAVA(T) AINE(ET)</w:t>
      </w:r>
    </w:p>
    <w:p w:rsidR="00E52234" w:rsidRPr="007B1EFE" w:rsidP="00AF646A" w14:paraId="23A80B45" w14:textId="77777777">
      <w:pPr>
        <w:widowControl w:val="0"/>
        <w:tabs>
          <w:tab w:val="clear" w:pos="567"/>
        </w:tabs>
        <w:autoSpaceDE w:val="0"/>
        <w:autoSpaceDN w:val="0"/>
        <w:spacing w:line="240" w:lineRule="auto"/>
        <w:ind w:right="267"/>
        <w:jc w:val="both"/>
        <w:rPr>
          <w:szCs w:val="22"/>
        </w:rPr>
      </w:pPr>
    </w:p>
    <w:p w:rsidR="00E52234" w:rsidRPr="007B1EFE" w:rsidP="00AF646A" w14:paraId="00C52A71" w14:textId="77777777">
      <w:pPr>
        <w:widowControl w:val="0"/>
        <w:tabs>
          <w:tab w:val="clear" w:pos="567"/>
        </w:tabs>
        <w:autoSpaceDE w:val="0"/>
        <w:autoSpaceDN w:val="0"/>
        <w:spacing w:line="240" w:lineRule="auto"/>
        <w:jc w:val="both"/>
        <w:rPr>
          <w:szCs w:val="22"/>
        </w:rPr>
      </w:pPr>
      <w:bookmarkStart w:id="30" w:name="_Hlk98516827"/>
      <w:r w:rsidRPr="007B1EFE">
        <w:t>Tämä lääke sisältää &lt;ihmisperäisiä&gt;&lt;eläinperäisiä&gt; soluja.</w:t>
      </w:r>
    </w:p>
    <w:bookmarkEnd w:id="30"/>
    <w:p w:rsidR="004C29A0" w:rsidRPr="007B1EFE" w:rsidP="00AF646A" w14:paraId="26F9D265" w14:textId="77777777">
      <w:pPr>
        <w:spacing w:line="240" w:lineRule="auto"/>
        <w:rPr>
          <w:noProof/>
          <w:szCs w:val="22"/>
        </w:rPr>
      </w:pPr>
    </w:p>
    <w:p w:rsidR="004C29A0" w:rsidRPr="007B1EFE" w:rsidP="00AF646A" w14:paraId="5909400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LUETTELO APUAINEISTA</w:t>
      </w:r>
    </w:p>
    <w:p w:rsidR="004C29A0" w:rsidRPr="007B1EFE" w:rsidP="00AF646A" w14:paraId="52E997D5" w14:textId="77777777">
      <w:pPr>
        <w:spacing w:line="240" w:lineRule="auto"/>
        <w:rPr>
          <w:noProof/>
          <w:szCs w:val="22"/>
        </w:rPr>
      </w:pPr>
    </w:p>
    <w:p w:rsidR="004C29A0" w:rsidRPr="007B1EFE" w:rsidP="00AF646A" w14:paraId="6672955A" w14:textId="77777777">
      <w:pPr>
        <w:spacing w:line="240" w:lineRule="auto"/>
        <w:rPr>
          <w:noProof/>
          <w:szCs w:val="22"/>
        </w:rPr>
      </w:pPr>
    </w:p>
    <w:p w:rsidR="004C29A0" w:rsidRPr="007B1EFE" w:rsidP="00AF646A" w14:paraId="54D888C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LÄÄKEMUOTO JA SISÄLLÖN MÄÄRÄ</w:t>
      </w:r>
    </w:p>
    <w:p w:rsidR="004C29A0" w:rsidRPr="007B1EFE" w:rsidP="00AF646A" w14:paraId="1203B6B3" w14:textId="77777777">
      <w:pPr>
        <w:spacing w:line="240" w:lineRule="auto"/>
        <w:rPr>
          <w:noProof/>
          <w:szCs w:val="22"/>
        </w:rPr>
      </w:pPr>
    </w:p>
    <w:p w:rsidR="004C29A0" w:rsidRPr="007B1EFE" w:rsidP="00AF646A" w14:paraId="3384AF4B" w14:textId="77777777">
      <w:pPr>
        <w:spacing w:line="240" w:lineRule="auto"/>
        <w:rPr>
          <w:noProof/>
          <w:szCs w:val="22"/>
        </w:rPr>
      </w:pPr>
    </w:p>
    <w:p w:rsidR="004C29A0" w:rsidRPr="007B1EFE" w:rsidP="00AF646A" w14:paraId="0445A7E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 xml:space="preserve">ANTOTAPA JA TARVITTAESSA ANTOREITTI </w:t>
      </w:r>
      <w:r w:rsidRPr="007B1EFE">
        <w:rPr>
          <w:b/>
        </w:rPr>
        <w:t>(ANTOREITIT)</w:t>
      </w:r>
    </w:p>
    <w:p w:rsidR="004C29A0" w:rsidRPr="007B1EFE" w:rsidP="00AF646A" w14:paraId="7F478369" w14:textId="77777777">
      <w:pPr>
        <w:spacing w:line="240" w:lineRule="auto"/>
        <w:rPr>
          <w:noProof/>
          <w:szCs w:val="22"/>
        </w:rPr>
      </w:pPr>
    </w:p>
    <w:p w:rsidR="004C29A0" w:rsidRPr="007B1EFE" w:rsidP="00AF646A" w14:paraId="75895751" w14:textId="77777777">
      <w:pPr>
        <w:spacing w:line="240" w:lineRule="auto"/>
        <w:rPr>
          <w:noProof/>
          <w:szCs w:val="22"/>
        </w:rPr>
      </w:pPr>
      <w:r w:rsidRPr="007B1EFE">
        <w:t>Lue pakkausseloste ennen käyttöä.</w:t>
      </w:r>
    </w:p>
    <w:p w:rsidR="004C29A0" w:rsidP="00AF646A" w14:paraId="30E7A827" w14:textId="77777777">
      <w:pPr>
        <w:spacing w:line="240" w:lineRule="auto"/>
        <w:rPr>
          <w:noProof/>
          <w:szCs w:val="22"/>
        </w:rPr>
      </w:pPr>
    </w:p>
    <w:p w:rsidR="006864B2" w:rsidRPr="007B1EFE" w:rsidP="00AF646A" w14:paraId="422A9F08" w14:textId="77777777">
      <w:pPr>
        <w:spacing w:line="240" w:lineRule="auto"/>
        <w:rPr>
          <w:noProof/>
          <w:szCs w:val="22"/>
        </w:rPr>
      </w:pPr>
    </w:p>
    <w:p w:rsidR="004C29A0" w:rsidRPr="007B1EFE" w:rsidP="00AF646A" w14:paraId="7823DEF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ERITYISVAROITUS VALMISTEEN SÄILYTTÄMISESTÄ POISSA LASTEN ULOTTUVILTA JA NÄKYVILTÄ</w:t>
      </w:r>
    </w:p>
    <w:p w:rsidR="004C29A0" w:rsidRPr="007B1EFE" w:rsidP="00AF646A" w14:paraId="132D29CF" w14:textId="77777777">
      <w:pPr>
        <w:spacing w:line="240" w:lineRule="auto"/>
        <w:rPr>
          <w:noProof/>
          <w:szCs w:val="22"/>
        </w:rPr>
      </w:pPr>
    </w:p>
    <w:p w:rsidR="00B52448" w:rsidRPr="007B1EFE" w:rsidP="00AF646A" w14:paraId="46A9A4B8" w14:textId="77777777">
      <w:pPr>
        <w:spacing w:line="240" w:lineRule="auto"/>
        <w:rPr>
          <w:noProof/>
          <w:szCs w:val="22"/>
          <w:highlight w:val="lightGray"/>
        </w:rPr>
      </w:pPr>
      <w:r w:rsidRPr="007B1EFE">
        <w:rPr>
          <w:szCs w:val="22"/>
          <w:highlight w:val="lightGray"/>
        </w:rPr>
        <w:t>Ei lasten ulottuville eikä näkyville.</w:t>
      </w:r>
    </w:p>
    <w:p w:rsidR="00CE0523" w:rsidRPr="007B1EFE" w:rsidP="00AF646A" w14:paraId="7520FB5C" w14:textId="77777777">
      <w:pPr>
        <w:spacing w:line="240" w:lineRule="auto"/>
        <w:rPr>
          <w:noProof/>
          <w:szCs w:val="22"/>
        </w:rPr>
      </w:pPr>
    </w:p>
    <w:p w:rsidR="00472AFE" w:rsidRPr="007B1EFE" w:rsidP="00AF646A" w14:paraId="0D57F46E" w14:textId="77777777">
      <w:pPr>
        <w:spacing w:line="240" w:lineRule="auto"/>
        <w:rPr>
          <w:noProof/>
          <w:szCs w:val="22"/>
        </w:rPr>
      </w:pPr>
    </w:p>
    <w:p w:rsidR="001414CB" w:rsidRPr="007B1EFE" w:rsidP="00AF646A" w14:paraId="0248EB1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MUU ERITYISVAROITUS (MUUT ERITYISVAROITUKSET), JOS TARPEEN</w:t>
      </w:r>
    </w:p>
    <w:p w:rsidR="001414CB" w:rsidRPr="007B1EFE" w:rsidP="00AF646A" w14:paraId="4270987E" w14:textId="77777777">
      <w:pPr>
        <w:spacing w:line="240" w:lineRule="auto"/>
        <w:rPr>
          <w:noProof/>
          <w:szCs w:val="22"/>
        </w:rPr>
      </w:pPr>
    </w:p>
    <w:p w:rsidR="001414CB" w:rsidRPr="007B1EFE" w:rsidP="00AF646A" w14:paraId="7496F543" w14:textId="77777777">
      <w:pPr>
        <w:spacing w:line="240" w:lineRule="auto"/>
        <w:rPr>
          <w:noProof/>
          <w:szCs w:val="22"/>
        </w:rPr>
      </w:pPr>
      <w:r w:rsidRPr="007B1EFE">
        <w:t xml:space="preserve">&lt;Vain </w:t>
      </w:r>
      <w:r w:rsidRPr="007B1EFE">
        <w:t>autologiseen käyttöön.&gt;</w:t>
      </w:r>
    </w:p>
    <w:p w:rsidR="001414CB" w:rsidP="00AF646A" w14:paraId="5E4BF3DD" w14:textId="77777777">
      <w:pPr>
        <w:tabs>
          <w:tab w:val="left" w:pos="749"/>
        </w:tabs>
        <w:spacing w:line="240" w:lineRule="auto"/>
      </w:pPr>
    </w:p>
    <w:p w:rsidR="006864B2" w:rsidRPr="007B1EFE" w:rsidP="00AF646A" w14:paraId="22D74E1D" w14:textId="77777777">
      <w:pPr>
        <w:tabs>
          <w:tab w:val="left" w:pos="749"/>
        </w:tabs>
        <w:spacing w:line="240" w:lineRule="auto"/>
      </w:pPr>
    </w:p>
    <w:p w:rsidR="001414CB" w:rsidRPr="007B1EFE" w:rsidP="00AF646A" w14:paraId="38DC666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VIIMEINEN KÄYTTÖPÄIVÄMÄÄRÄ</w:t>
      </w:r>
    </w:p>
    <w:p w:rsidR="001414CB" w:rsidP="00AF646A" w14:paraId="7A527721" w14:textId="77777777">
      <w:pPr>
        <w:spacing w:line="240" w:lineRule="auto"/>
        <w:rPr>
          <w:noProof/>
          <w:szCs w:val="22"/>
        </w:rPr>
      </w:pPr>
    </w:p>
    <w:p w:rsidR="006864B2" w:rsidRPr="007B1EFE" w:rsidP="00AF646A" w14:paraId="48B11FC7" w14:textId="77777777">
      <w:pPr>
        <w:spacing w:line="240" w:lineRule="auto"/>
        <w:rPr>
          <w:noProof/>
          <w:szCs w:val="22"/>
        </w:rPr>
      </w:pPr>
    </w:p>
    <w:p w:rsidR="001414CB" w:rsidRPr="007B1EFE" w:rsidP="00AF646A" w14:paraId="4E1CF99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ERITYISET SÄILYTYSOLOSUHTEET</w:t>
      </w:r>
    </w:p>
    <w:p w:rsidR="001414CB" w:rsidRPr="007B1EFE" w:rsidP="00AF646A" w14:paraId="48A12AEB" w14:textId="77777777">
      <w:pPr>
        <w:spacing w:line="240" w:lineRule="auto"/>
        <w:rPr>
          <w:noProof/>
          <w:szCs w:val="22"/>
        </w:rPr>
      </w:pPr>
    </w:p>
    <w:p w:rsidR="001414CB" w:rsidRPr="007B1EFE" w:rsidP="00AF646A" w14:paraId="69F85142" w14:textId="77777777">
      <w:pPr>
        <w:spacing w:line="240" w:lineRule="auto"/>
        <w:ind w:left="567" w:hanging="567"/>
        <w:rPr>
          <w:noProof/>
          <w:szCs w:val="22"/>
        </w:rPr>
      </w:pPr>
    </w:p>
    <w:p w:rsidR="001414CB" w:rsidRPr="007B1EFE" w:rsidP="00AF646A" w14:paraId="765253A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ERITYISET VAROTOIMET KÄYTTÄMÄTTÖMIEN LÄÄKEVALMISTEIDEN TAI NIISTÄ PERÄISIN OLEVAN JÄTEMATERIAALIN HÄVITTÄMISEKSI, JOS TARPEEN</w:t>
      </w:r>
    </w:p>
    <w:p w:rsidR="009E5F7E" w:rsidRPr="007B1EFE" w:rsidP="00AF646A" w14:paraId="4F5FFF1D"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7B1EFE" w:rsidP="00AF646A" w14:paraId="30CAE676" w14:textId="77777777">
      <w:pPr>
        <w:widowControl w:val="0"/>
        <w:tabs>
          <w:tab w:val="clear" w:pos="567"/>
        </w:tabs>
        <w:autoSpaceDE w:val="0"/>
        <w:autoSpaceDN w:val="0"/>
        <w:adjustRightInd w:val="0"/>
        <w:spacing w:line="240" w:lineRule="auto"/>
        <w:rPr>
          <w:rFonts w:eastAsia="SimSun"/>
        </w:rPr>
      </w:pPr>
      <w:bookmarkStart w:id="31" w:name="_Hlk97730124"/>
      <w:r w:rsidRPr="007B1EFE">
        <w:t xml:space="preserve">Tämä lääke sisältää &lt;ihmisen&gt; </w:t>
      </w:r>
      <w:r w:rsidRPr="007B1EFE">
        <w:t>&lt;veri&gt;soluja. Käyttämätön lääke tai jätemateriaali on hävitettävä ihmisperäistä materiaalia sisältävän jätteen käsittelyä koskevien paikallisten ohjeiden mukaisesti.</w:t>
      </w:r>
    </w:p>
    <w:bookmarkEnd w:id="31"/>
    <w:p w:rsidR="001414CB" w:rsidP="00AF646A" w14:paraId="72F7F80F" w14:textId="77777777">
      <w:pPr>
        <w:widowControl w:val="0"/>
        <w:tabs>
          <w:tab w:val="clear" w:pos="567"/>
        </w:tabs>
        <w:autoSpaceDE w:val="0"/>
        <w:autoSpaceDN w:val="0"/>
        <w:adjustRightInd w:val="0"/>
        <w:spacing w:line="240" w:lineRule="auto"/>
        <w:rPr>
          <w:rFonts w:eastAsia="SimSun"/>
          <w:color w:val="000000"/>
          <w:szCs w:val="22"/>
          <w:lang w:eastAsia="zh-CN"/>
        </w:rPr>
      </w:pPr>
    </w:p>
    <w:p w:rsidR="006864B2" w:rsidRPr="007B1EFE" w:rsidP="00AF646A" w14:paraId="2DF44452"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7B1EFE" w:rsidP="00AF646A" w14:paraId="0EEDD4C9"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7B1EFE" w:rsidP="00AF646A" w14:paraId="5508D21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MYYNTILUVAN HALTIJAN NIMI JA OSOITE</w:t>
      </w:r>
    </w:p>
    <w:p w:rsidR="00E52234" w:rsidRPr="007B1EFE" w:rsidP="00AF646A" w14:paraId="4E6FFF70" w14:textId="77777777">
      <w:pPr>
        <w:widowControl w:val="0"/>
        <w:tabs>
          <w:tab w:val="clear" w:pos="567"/>
        </w:tabs>
        <w:autoSpaceDE w:val="0"/>
        <w:autoSpaceDN w:val="0"/>
        <w:spacing w:line="240" w:lineRule="auto"/>
        <w:rPr>
          <w:szCs w:val="22"/>
        </w:rPr>
      </w:pPr>
    </w:p>
    <w:p w:rsidR="00E52234" w:rsidRPr="007B1EFE" w:rsidP="00AF646A" w14:paraId="39A7520A" w14:textId="77777777">
      <w:pPr>
        <w:widowControl w:val="0"/>
        <w:tabs>
          <w:tab w:val="clear" w:pos="567"/>
        </w:tabs>
        <w:autoSpaceDE w:val="0"/>
        <w:autoSpaceDN w:val="0"/>
        <w:spacing w:line="240" w:lineRule="auto"/>
        <w:rPr>
          <w:szCs w:val="22"/>
        </w:rPr>
      </w:pPr>
      <w:r w:rsidRPr="007B1EFE">
        <w:t>{Nimi ja osoite}</w:t>
      </w:r>
    </w:p>
    <w:p w:rsidR="001414CB" w:rsidRPr="007B1EFE" w:rsidP="00AF646A" w14:paraId="6303281E" w14:textId="77777777">
      <w:pPr>
        <w:spacing w:line="240" w:lineRule="auto"/>
        <w:rPr>
          <w:noProof/>
          <w:szCs w:val="22"/>
        </w:rPr>
      </w:pPr>
      <w:r w:rsidRPr="007B1EFE">
        <w:t>&lt;{puh.}&gt;&lt;{faksi}&gt;</w:t>
      </w:r>
    </w:p>
    <w:p w:rsidR="00B52448" w:rsidRPr="007B1EFE" w:rsidP="00AF646A" w14:paraId="0B26E29D" w14:textId="77777777">
      <w:pPr>
        <w:spacing w:line="240" w:lineRule="auto"/>
        <w:rPr>
          <w:i/>
          <w:noProof/>
          <w:szCs w:val="22"/>
        </w:rPr>
      </w:pPr>
      <w:r w:rsidRPr="007B1EFE">
        <w:t>&lt;{sähköposti}&gt;</w:t>
      </w:r>
    </w:p>
    <w:p w:rsidR="001414CB" w:rsidP="00AF646A" w14:paraId="6DD06119" w14:textId="77777777">
      <w:pPr>
        <w:spacing w:line="240" w:lineRule="auto"/>
        <w:rPr>
          <w:noProof/>
          <w:szCs w:val="22"/>
        </w:rPr>
      </w:pPr>
    </w:p>
    <w:p w:rsidR="006864B2" w:rsidRPr="007B1EFE" w:rsidP="00AF646A" w14:paraId="6E29E188" w14:textId="77777777">
      <w:pPr>
        <w:spacing w:line="240" w:lineRule="auto"/>
        <w:rPr>
          <w:noProof/>
          <w:szCs w:val="22"/>
        </w:rPr>
      </w:pPr>
    </w:p>
    <w:p w:rsidR="00B52448" w:rsidRPr="007B1EFE" w:rsidP="00AF646A" w14:paraId="57BE1C8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MYYNTILUVAN NUMERO(T)</w:t>
      </w:r>
    </w:p>
    <w:p w:rsidR="001414CB" w:rsidRPr="007B1EFE" w:rsidP="00AF646A" w14:paraId="33589C0A" w14:textId="77777777">
      <w:pPr>
        <w:spacing w:line="240" w:lineRule="auto"/>
        <w:rPr>
          <w:noProof/>
          <w:szCs w:val="22"/>
        </w:rPr>
      </w:pPr>
    </w:p>
    <w:p w:rsidR="00B52448" w:rsidRPr="007B1EFE" w:rsidP="00AF646A" w14:paraId="69670C4A" w14:textId="77777777">
      <w:pPr>
        <w:spacing w:line="240" w:lineRule="auto"/>
      </w:pPr>
      <w:r w:rsidRPr="007B1EFE">
        <w:t>EU/0/00/000/000</w:t>
      </w:r>
    </w:p>
    <w:p w:rsidR="001414CB" w:rsidP="00AF646A" w14:paraId="314F58DD" w14:textId="77777777">
      <w:pPr>
        <w:spacing w:line="240" w:lineRule="auto"/>
        <w:rPr>
          <w:noProof/>
          <w:szCs w:val="22"/>
        </w:rPr>
      </w:pPr>
    </w:p>
    <w:p w:rsidR="006864B2" w:rsidRPr="007B1EFE" w:rsidP="00AF646A" w14:paraId="4C10D1ED" w14:textId="77777777">
      <w:pPr>
        <w:spacing w:line="240" w:lineRule="auto"/>
        <w:rPr>
          <w:noProof/>
          <w:szCs w:val="22"/>
        </w:rPr>
      </w:pPr>
    </w:p>
    <w:p w:rsidR="001414CB" w:rsidRPr="007B1EFE" w:rsidP="00AF646A" w14:paraId="3C52616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ERÄNUMERO, LUOVUTUS- JA TUOTEKOODIT</w:t>
      </w:r>
    </w:p>
    <w:p w:rsidR="006864B2" w:rsidP="00AF646A" w14:paraId="3F700410" w14:textId="77777777">
      <w:pPr>
        <w:spacing w:line="240" w:lineRule="auto"/>
      </w:pPr>
      <w:bookmarkStart w:id="32" w:name="_Hlk74574582"/>
    </w:p>
    <w:p w:rsidR="00C64A50" w:rsidRPr="007B1EFE" w:rsidP="00AF646A" w14:paraId="4758AA83" w14:textId="77777777">
      <w:pPr>
        <w:spacing w:line="240" w:lineRule="auto"/>
        <w:rPr>
          <w:iCs/>
          <w:noProof/>
          <w:szCs w:val="22"/>
        </w:rPr>
      </w:pPr>
      <w:r w:rsidRPr="007B1EFE">
        <w:t>{SEC}:</w:t>
      </w:r>
    </w:p>
    <w:p w:rsidR="009F5437" w:rsidRPr="007B1EFE" w:rsidP="00AF646A" w14:paraId="2F922F1E" w14:textId="77777777">
      <w:pPr>
        <w:spacing w:line="240" w:lineRule="auto"/>
        <w:rPr>
          <w:iCs/>
          <w:noProof/>
          <w:szCs w:val="22"/>
        </w:rPr>
      </w:pPr>
      <w:r w:rsidRPr="007B1EFE">
        <w:t>&lt;{Etunimi}:&gt;</w:t>
      </w:r>
    </w:p>
    <w:p w:rsidR="009F5437" w:rsidRPr="007B1EFE" w:rsidP="00AF646A" w14:paraId="16266F56" w14:textId="77777777">
      <w:pPr>
        <w:spacing w:line="240" w:lineRule="auto"/>
        <w:rPr>
          <w:iCs/>
          <w:noProof/>
          <w:szCs w:val="22"/>
        </w:rPr>
      </w:pPr>
      <w:r w:rsidRPr="007B1EFE">
        <w:t>&lt;{Sukunimi}:&gt;</w:t>
      </w:r>
    </w:p>
    <w:p w:rsidR="009F5437" w:rsidRPr="007B1EFE" w:rsidP="00AF646A" w14:paraId="5B89FD1F" w14:textId="77777777">
      <w:pPr>
        <w:spacing w:line="240" w:lineRule="auto"/>
        <w:rPr>
          <w:iCs/>
          <w:noProof/>
          <w:szCs w:val="22"/>
        </w:rPr>
      </w:pPr>
      <w:r w:rsidRPr="007B1EFE">
        <w:t>&lt;{Potilaan syntymäaika}:&gt;</w:t>
      </w:r>
    </w:p>
    <w:p w:rsidR="003C6BF9" w:rsidRPr="007B1EFE" w:rsidP="00AF646A" w14:paraId="57C08805" w14:textId="77777777">
      <w:pPr>
        <w:spacing w:line="240" w:lineRule="auto"/>
        <w:rPr>
          <w:iCs/>
          <w:noProof/>
          <w:szCs w:val="22"/>
        </w:rPr>
      </w:pPr>
      <w:r w:rsidRPr="007B1EFE">
        <w:t>&lt;{Potilaan tunniste}:&gt;</w:t>
      </w:r>
    </w:p>
    <w:p w:rsidR="009F5437" w:rsidRPr="007B1EFE" w:rsidP="00AF646A" w14:paraId="102F0807" w14:textId="77777777">
      <w:pPr>
        <w:spacing w:line="240" w:lineRule="auto"/>
        <w:rPr>
          <w:iCs/>
          <w:noProof/>
          <w:szCs w:val="22"/>
        </w:rPr>
      </w:pPr>
      <w:r w:rsidRPr="007B1EFE">
        <w:t>&lt;{Aph ID/DIN}:&gt;</w:t>
      </w:r>
    </w:p>
    <w:p w:rsidR="003C6BF9" w:rsidRPr="007B1EFE" w:rsidP="00AF646A" w14:paraId="7753B0B5" w14:textId="77777777">
      <w:pPr>
        <w:spacing w:line="240" w:lineRule="auto"/>
        <w:rPr>
          <w:iCs/>
          <w:noProof/>
          <w:szCs w:val="22"/>
        </w:rPr>
      </w:pPr>
      <w:r w:rsidRPr="007B1EFE">
        <w:t>&lt;{COI ID}:&gt;</w:t>
      </w:r>
    </w:p>
    <w:p w:rsidR="003C6BF9" w:rsidRPr="007B1EFE" w:rsidP="00AF646A" w14:paraId="60AF0A7C" w14:textId="77777777">
      <w:pPr>
        <w:spacing w:line="240" w:lineRule="auto"/>
        <w:rPr>
          <w:iCs/>
          <w:noProof/>
          <w:szCs w:val="22"/>
        </w:rPr>
      </w:pPr>
      <w:r w:rsidRPr="007B1EFE">
        <w:t>&lt;{Pussin tunniste}:&gt;</w:t>
      </w:r>
    </w:p>
    <w:p w:rsidR="00B52448" w:rsidRPr="007B1EFE" w:rsidP="00AF646A" w14:paraId="36322544" w14:textId="77777777">
      <w:pPr>
        <w:spacing w:line="240" w:lineRule="auto"/>
        <w:rPr>
          <w:iCs/>
          <w:noProof/>
          <w:szCs w:val="22"/>
        </w:rPr>
      </w:pPr>
      <w:r w:rsidRPr="007B1EFE">
        <w:t>&lt;{Määräyksen tunniste}:&gt;</w:t>
      </w:r>
    </w:p>
    <w:bookmarkEnd w:id="32"/>
    <w:p w:rsidR="001414CB" w:rsidP="00AF646A" w14:paraId="3CCC82F6" w14:textId="77777777">
      <w:pPr>
        <w:spacing w:line="240" w:lineRule="auto"/>
        <w:rPr>
          <w:noProof/>
          <w:szCs w:val="22"/>
        </w:rPr>
      </w:pPr>
    </w:p>
    <w:p w:rsidR="006864B2" w:rsidRPr="007B1EFE" w:rsidP="00AF646A" w14:paraId="0CC8E85E" w14:textId="77777777">
      <w:pPr>
        <w:spacing w:line="240" w:lineRule="auto"/>
        <w:rPr>
          <w:noProof/>
          <w:szCs w:val="22"/>
        </w:rPr>
      </w:pPr>
    </w:p>
    <w:p w:rsidR="001414CB" w:rsidRPr="007B1EFE" w:rsidP="00AF646A" w14:paraId="12871F3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 xml:space="preserve">YLEINEN </w:t>
      </w:r>
      <w:r w:rsidRPr="007B1EFE">
        <w:rPr>
          <w:b/>
        </w:rPr>
        <w:t>TOIMITTAMISLUOKITTELU</w:t>
      </w:r>
    </w:p>
    <w:p w:rsidR="001414CB" w:rsidRPr="007B1EFE" w:rsidP="00AF646A" w14:paraId="64C44163" w14:textId="77777777">
      <w:pPr>
        <w:spacing w:line="240" w:lineRule="auto"/>
        <w:rPr>
          <w:i/>
          <w:noProof/>
          <w:szCs w:val="22"/>
        </w:rPr>
      </w:pPr>
    </w:p>
    <w:p w:rsidR="001414CB" w:rsidRPr="007B1EFE" w:rsidP="00AF646A" w14:paraId="580D61B5" w14:textId="77777777">
      <w:pPr>
        <w:spacing w:line="240" w:lineRule="auto"/>
        <w:rPr>
          <w:noProof/>
          <w:szCs w:val="22"/>
        </w:rPr>
      </w:pPr>
    </w:p>
    <w:p w:rsidR="001414CB" w:rsidRPr="007B1EFE" w:rsidP="00AF646A" w14:paraId="146A486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KÄYTTÖOHJEET</w:t>
      </w:r>
    </w:p>
    <w:p w:rsidR="001414CB" w:rsidRPr="007B1EFE" w:rsidP="00AF646A" w14:paraId="4C69581C" w14:textId="77777777">
      <w:pPr>
        <w:spacing w:line="240" w:lineRule="auto"/>
        <w:rPr>
          <w:noProof/>
          <w:szCs w:val="22"/>
        </w:rPr>
      </w:pPr>
    </w:p>
    <w:p w:rsidR="001414CB" w:rsidRPr="007B1EFE" w:rsidP="00AF646A" w14:paraId="00661433" w14:textId="77777777">
      <w:pPr>
        <w:spacing w:line="240" w:lineRule="auto"/>
        <w:rPr>
          <w:noProof/>
          <w:szCs w:val="22"/>
        </w:rPr>
      </w:pPr>
    </w:p>
    <w:p w:rsidR="00CE0523" w:rsidRPr="007B1EFE" w:rsidP="00AF646A" w14:paraId="67219CD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TIEDOT PISTEKIRJOITUKSELLA</w:t>
      </w:r>
    </w:p>
    <w:p w:rsidR="00CE0523" w:rsidRPr="007B1EFE" w:rsidP="00AF646A" w14:paraId="0F8A429E" w14:textId="77777777">
      <w:pPr>
        <w:widowControl w:val="0"/>
        <w:tabs>
          <w:tab w:val="clear" w:pos="567"/>
        </w:tabs>
        <w:autoSpaceDE w:val="0"/>
        <w:autoSpaceDN w:val="0"/>
        <w:spacing w:line="240" w:lineRule="auto"/>
        <w:rPr>
          <w:szCs w:val="22"/>
          <w:shd w:val="clear" w:color="auto" w:fill="CCCCCC"/>
          <w:lang w:val="en-US"/>
        </w:rPr>
      </w:pPr>
    </w:p>
    <w:p w:rsidR="00E52234" w:rsidRPr="007B1EFE" w:rsidP="00AF646A" w14:paraId="462A61D8" w14:textId="77777777">
      <w:pPr>
        <w:widowControl w:val="0"/>
        <w:tabs>
          <w:tab w:val="clear" w:pos="567"/>
        </w:tabs>
        <w:autoSpaceDE w:val="0"/>
        <w:autoSpaceDN w:val="0"/>
        <w:spacing w:line="240" w:lineRule="auto"/>
        <w:rPr>
          <w:szCs w:val="22"/>
        </w:rPr>
      </w:pPr>
      <w:r w:rsidRPr="007B1EFE">
        <w:rPr>
          <w:szCs w:val="22"/>
          <w:shd w:val="clear" w:color="auto" w:fill="CCCCCC"/>
        </w:rPr>
        <w:t>Vapautettu pistekirjoituksesta.</w:t>
      </w:r>
    </w:p>
    <w:p w:rsidR="001414CB" w:rsidP="00AF646A" w14:paraId="62F86905" w14:textId="77777777">
      <w:pPr>
        <w:spacing w:line="240" w:lineRule="auto"/>
        <w:rPr>
          <w:noProof/>
          <w:szCs w:val="22"/>
          <w:shd w:val="clear" w:color="auto" w:fill="CCCCCC"/>
          <w:lang w:val="en-US"/>
        </w:rPr>
      </w:pPr>
    </w:p>
    <w:p w:rsidR="006864B2" w:rsidRPr="007B1EFE" w:rsidP="00AF646A" w14:paraId="6EE1BE94" w14:textId="77777777">
      <w:pPr>
        <w:spacing w:line="240" w:lineRule="auto"/>
        <w:rPr>
          <w:noProof/>
          <w:szCs w:val="22"/>
          <w:shd w:val="clear" w:color="auto" w:fill="CCCCCC"/>
          <w:lang w:val="en-US"/>
        </w:rPr>
      </w:pPr>
    </w:p>
    <w:p w:rsidR="001414CB" w:rsidRPr="007B1EFE" w:rsidP="00AF646A" w14:paraId="655924D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3" w:name="_Hlk74568834"/>
      <w:r w:rsidRPr="007B1EFE">
        <w:rPr>
          <w:b/>
        </w:rPr>
        <w:t>YKSILÖLLINEN TUNNISTE – 2D-VIIVAKOODI</w:t>
      </w:r>
    </w:p>
    <w:p w:rsidR="00E417A8" w:rsidRPr="007B1EFE" w:rsidP="00AF646A" w14:paraId="27E6DCF7" w14:textId="77777777">
      <w:pPr>
        <w:tabs>
          <w:tab w:val="clear" w:pos="567"/>
        </w:tabs>
        <w:spacing w:line="240" w:lineRule="auto"/>
        <w:rPr>
          <w:noProof/>
        </w:rPr>
      </w:pPr>
      <w:bookmarkStart w:id="34" w:name="_Hlk74305361"/>
    </w:p>
    <w:p w:rsidR="00E52234" w:rsidRPr="007B1EFE" w:rsidP="00AF646A" w14:paraId="5EB7C48C" w14:textId="77777777">
      <w:pPr>
        <w:widowControl w:val="0"/>
        <w:tabs>
          <w:tab w:val="clear" w:pos="567"/>
        </w:tabs>
        <w:autoSpaceDE w:val="0"/>
        <w:autoSpaceDN w:val="0"/>
        <w:spacing w:line="240" w:lineRule="auto"/>
        <w:rPr>
          <w:szCs w:val="22"/>
          <w:shd w:val="clear" w:color="auto" w:fill="CCCCCC"/>
        </w:rPr>
      </w:pPr>
      <w:r w:rsidRPr="007B1EFE">
        <w:rPr>
          <w:szCs w:val="22"/>
          <w:shd w:val="clear" w:color="auto" w:fill="CCCCCC"/>
        </w:rPr>
        <w:t>Ei oleellinen.</w:t>
      </w:r>
    </w:p>
    <w:p w:rsidR="00165262" w:rsidP="00AF646A" w14:paraId="4AFC2060" w14:textId="77777777">
      <w:pPr>
        <w:widowControl w:val="0"/>
        <w:tabs>
          <w:tab w:val="clear" w:pos="567"/>
        </w:tabs>
        <w:autoSpaceDE w:val="0"/>
        <w:autoSpaceDN w:val="0"/>
        <w:spacing w:line="240" w:lineRule="auto"/>
        <w:rPr>
          <w:szCs w:val="22"/>
          <w:shd w:val="clear" w:color="auto" w:fill="CCCCCC"/>
        </w:rPr>
      </w:pPr>
    </w:p>
    <w:p w:rsidR="006864B2" w:rsidRPr="007B1EFE" w:rsidP="00AF646A" w14:paraId="4572E3D5" w14:textId="77777777">
      <w:pPr>
        <w:widowControl w:val="0"/>
        <w:tabs>
          <w:tab w:val="clear" w:pos="567"/>
        </w:tabs>
        <w:autoSpaceDE w:val="0"/>
        <w:autoSpaceDN w:val="0"/>
        <w:spacing w:line="240" w:lineRule="auto"/>
        <w:rPr>
          <w:szCs w:val="22"/>
          <w:shd w:val="clear" w:color="auto" w:fill="CCCCCC"/>
        </w:rPr>
      </w:pPr>
    </w:p>
    <w:bookmarkEnd w:id="34"/>
    <w:p w:rsidR="0017261B" w:rsidRPr="007B1EFE" w:rsidP="00AF646A" w14:paraId="639B3DD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7B1EFE">
        <w:rPr>
          <w:b/>
        </w:rPr>
        <w:t>YKSILÖLLINEN TUNNISTE – LUETTAVISSA OLEVAT TIEDOT</w:t>
      </w:r>
    </w:p>
    <w:p w:rsidR="00B455BB" w:rsidRPr="007B1EFE" w:rsidP="00AF646A" w14:paraId="55A13F2B" w14:textId="77777777">
      <w:pPr>
        <w:tabs>
          <w:tab w:val="clear" w:pos="567"/>
        </w:tabs>
        <w:spacing w:line="240" w:lineRule="auto"/>
        <w:rPr>
          <w:noProof/>
        </w:rPr>
      </w:pPr>
    </w:p>
    <w:p w:rsidR="00B455BB" w:rsidRPr="007B1EFE" w:rsidP="00AF646A" w14:paraId="26014670" w14:textId="77777777">
      <w:pPr>
        <w:widowControl w:val="0"/>
        <w:tabs>
          <w:tab w:val="clear" w:pos="567"/>
        </w:tabs>
        <w:autoSpaceDE w:val="0"/>
        <w:autoSpaceDN w:val="0"/>
        <w:spacing w:line="240" w:lineRule="auto"/>
        <w:rPr>
          <w:szCs w:val="22"/>
          <w:shd w:val="clear" w:color="auto" w:fill="CCCCCC"/>
        </w:rPr>
      </w:pPr>
      <w:r w:rsidRPr="007B1EFE">
        <w:rPr>
          <w:szCs w:val="22"/>
          <w:shd w:val="clear" w:color="auto" w:fill="CCCCCC"/>
        </w:rPr>
        <w:t>Ei oleellinen.</w:t>
      </w:r>
    </w:p>
    <w:p w:rsidR="0017261B" w:rsidRPr="007B1EFE" w:rsidP="00AF646A" w14:paraId="19F80D28" w14:textId="77777777">
      <w:pPr>
        <w:tabs>
          <w:tab w:val="clear" w:pos="567"/>
        </w:tabs>
        <w:spacing w:line="240" w:lineRule="auto"/>
        <w:rPr>
          <w:noProof/>
        </w:rPr>
      </w:pPr>
    </w:p>
    <w:bookmarkEnd w:id="33"/>
    <w:p w:rsidR="00775B07" w:rsidRPr="007B1EFE" w:rsidP="00AF646A" w14:paraId="5C1D8288" w14:textId="77777777">
      <w:pPr>
        <w:tabs>
          <w:tab w:val="clear" w:pos="567"/>
        </w:tabs>
        <w:spacing w:line="240" w:lineRule="auto"/>
        <w:rPr>
          <w:szCs w:val="22"/>
        </w:rPr>
      </w:pPr>
      <w:r w:rsidRPr="007B1EFE">
        <w:br w:type="page"/>
      </w:r>
    </w:p>
    <w:p w:rsidR="00775B07" w:rsidRPr="007B1EFE" w:rsidP="00AF646A" w14:paraId="732594CA"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7B1EFE">
        <w:rPr>
          <w:b/>
          <w:szCs w:val="22"/>
        </w:rPr>
        <w:t>LÄPIPAINOPAKKAUKSISSA TAI LEVYISSÄ ON OLTAVA VÄHINTÄÄN SEURAAVAT MERKINNÄT</w:t>
      </w:r>
    </w:p>
    <w:p w:rsidR="00775B07" w:rsidRPr="007B1EFE" w:rsidP="00AF646A" w14:paraId="03C9ED1E"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7B1EFE" w:rsidP="00AF646A" w14:paraId="749A426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7B1EFE">
        <w:rPr>
          <w:b/>
          <w:szCs w:val="22"/>
        </w:rPr>
        <w:t>{PAKKAUSTYYPPI}</w:t>
      </w:r>
    </w:p>
    <w:p w:rsidR="00775B07" w:rsidRPr="007B1EFE" w:rsidP="00AF646A" w14:paraId="5CF18311" w14:textId="77777777">
      <w:pPr>
        <w:spacing w:line="240" w:lineRule="auto"/>
        <w:rPr>
          <w:noProof/>
          <w:szCs w:val="22"/>
        </w:rPr>
      </w:pPr>
    </w:p>
    <w:p w:rsidR="008540F2" w:rsidRPr="007B1EFE" w:rsidP="00AF646A" w14:paraId="383DF885" w14:textId="77777777">
      <w:pPr>
        <w:spacing w:line="240" w:lineRule="auto"/>
        <w:rPr>
          <w:noProof/>
          <w:szCs w:val="22"/>
        </w:rPr>
      </w:pPr>
    </w:p>
    <w:p w:rsidR="008540F2" w:rsidRPr="007B1EFE" w:rsidP="00AF646A" w14:paraId="3C73DBE3"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LÄÄKEVALMISTEEN NIMI</w:t>
      </w:r>
    </w:p>
    <w:p w:rsidR="008540F2" w:rsidRPr="007B1EFE" w:rsidP="00AF646A" w14:paraId="43C75793" w14:textId="77777777">
      <w:pPr>
        <w:widowControl w:val="0"/>
        <w:tabs>
          <w:tab w:val="clear" w:pos="567"/>
        </w:tabs>
        <w:autoSpaceDE w:val="0"/>
        <w:autoSpaceDN w:val="0"/>
        <w:spacing w:line="240" w:lineRule="auto"/>
        <w:rPr>
          <w:szCs w:val="22"/>
        </w:rPr>
      </w:pPr>
    </w:p>
    <w:p w:rsidR="00E52234" w:rsidRPr="007B1EFE" w:rsidP="00AF646A" w14:paraId="51778083" w14:textId="77777777">
      <w:pPr>
        <w:widowControl w:val="0"/>
        <w:tabs>
          <w:tab w:val="clear" w:pos="567"/>
        </w:tabs>
        <w:autoSpaceDE w:val="0"/>
        <w:autoSpaceDN w:val="0"/>
        <w:spacing w:line="240" w:lineRule="auto"/>
        <w:rPr>
          <w:szCs w:val="22"/>
        </w:rPr>
      </w:pPr>
      <w:r w:rsidRPr="007B1EFE">
        <w:t>{(Kauppa)nimi vahvuus lääkemuoto}</w:t>
      </w:r>
    </w:p>
    <w:p w:rsidR="00E52234" w:rsidRPr="007B1EFE" w:rsidP="00AF646A" w14:paraId="708A00D2" w14:textId="77777777">
      <w:pPr>
        <w:widowControl w:val="0"/>
        <w:tabs>
          <w:tab w:val="clear" w:pos="567"/>
        </w:tabs>
        <w:autoSpaceDE w:val="0"/>
        <w:autoSpaceDN w:val="0"/>
        <w:spacing w:line="240" w:lineRule="auto"/>
        <w:rPr>
          <w:szCs w:val="22"/>
        </w:rPr>
      </w:pPr>
      <w:r w:rsidRPr="007B1EFE">
        <w:t>{vaikuttava(t) aine(et)}</w:t>
      </w:r>
    </w:p>
    <w:p w:rsidR="008540F2" w:rsidP="00AF646A" w14:paraId="794E7351" w14:textId="77777777">
      <w:pPr>
        <w:spacing w:line="240" w:lineRule="auto"/>
      </w:pPr>
    </w:p>
    <w:p w:rsidR="006864B2" w:rsidRPr="007B1EFE" w:rsidP="00AF646A" w14:paraId="51AAF485" w14:textId="77777777">
      <w:pPr>
        <w:spacing w:line="240" w:lineRule="auto"/>
      </w:pPr>
    </w:p>
    <w:p w:rsidR="008540F2" w:rsidRPr="007B1EFE" w:rsidP="00AF646A" w14:paraId="2673632A"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MYYNTILUVAN HALTIJAN NIMI</w:t>
      </w:r>
    </w:p>
    <w:p w:rsidR="008540F2" w:rsidRPr="007B1EFE" w:rsidP="00AF646A" w14:paraId="33B01BB9" w14:textId="77777777">
      <w:pPr>
        <w:spacing w:line="240" w:lineRule="auto"/>
        <w:rPr>
          <w:noProof/>
          <w:szCs w:val="22"/>
        </w:rPr>
      </w:pPr>
    </w:p>
    <w:p w:rsidR="008540F2" w:rsidRPr="007B1EFE" w:rsidP="00AF646A" w14:paraId="06245D68" w14:textId="77777777">
      <w:pPr>
        <w:spacing w:line="240" w:lineRule="auto"/>
        <w:rPr>
          <w:noProof/>
          <w:szCs w:val="22"/>
        </w:rPr>
      </w:pPr>
      <w:r w:rsidRPr="007B1EFE">
        <w:t>{Nimi}</w:t>
      </w:r>
    </w:p>
    <w:p w:rsidR="008540F2" w:rsidP="00AF646A" w14:paraId="3C20000D" w14:textId="77777777">
      <w:pPr>
        <w:spacing w:line="240" w:lineRule="auto"/>
        <w:rPr>
          <w:noProof/>
          <w:szCs w:val="22"/>
        </w:rPr>
      </w:pPr>
    </w:p>
    <w:p w:rsidR="006864B2" w:rsidRPr="007B1EFE" w:rsidP="00AF646A" w14:paraId="32AEBF13" w14:textId="77777777">
      <w:pPr>
        <w:spacing w:line="240" w:lineRule="auto"/>
        <w:rPr>
          <w:noProof/>
          <w:szCs w:val="22"/>
        </w:rPr>
      </w:pPr>
    </w:p>
    <w:p w:rsidR="008540F2" w:rsidRPr="007B1EFE" w:rsidP="00AF646A" w14:paraId="74E51943"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VIIMEINEN KÄYTTÖPÄIVÄMÄÄRÄ</w:t>
      </w:r>
    </w:p>
    <w:p w:rsidR="008540F2" w:rsidRPr="007B1EFE" w:rsidP="00AF646A" w14:paraId="1407059F" w14:textId="77777777">
      <w:pPr>
        <w:spacing w:line="240" w:lineRule="auto"/>
        <w:rPr>
          <w:noProof/>
          <w:szCs w:val="22"/>
        </w:rPr>
      </w:pPr>
    </w:p>
    <w:p w:rsidR="008540F2" w:rsidRPr="007B1EFE" w:rsidP="00AF646A" w14:paraId="6C6F55FD" w14:textId="77777777">
      <w:pPr>
        <w:spacing w:line="240" w:lineRule="auto"/>
        <w:rPr>
          <w:noProof/>
          <w:szCs w:val="22"/>
        </w:rPr>
      </w:pPr>
    </w:p>
    <w:p w:rsidR="008540F2" w:rsidRPr="007B1EFE" w:rsidP="00AF646A" w14:paraId="0642B1B7"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ERÄNUMERO, LUOVUTUS- JA TUOTEKOODIT</w:t>
      </w:r>
    </w:p>
    <w:p w:rsidR="006864B2" w:rsidP="00AF646A" w14:paraId="47A8750C" w14:textId="77777777">
      <w:pPr>
        <w:spacing w:line="240" w:lineRule="auto"/>
      </w:pPr>
    </w:p>
    <w:p w:rsidR="00EC1D59" w:rsidRPr="007B1EFE" w:rsidP="00AF646A" w14:paraId="249F36B6" w14:textId="77777777">
      <w:pPr>
        <w:spacing w:line="240" w:lineRule="auto"/>
        <w:rPr>
          <w:iCs/>
          <w:noProof/>
          <w:szCs w:val="22"/>
        </w:rPr>
      </w:pPr>
      <w:r w:rsidRPr="007B1EFE">
        <w:t>{SEC}:</w:t>
      </w:r>
    </w:p>
    <w:p w:rsidR="00C64A50" w:rsidRPr="007B1EFE" w:rsidP="00AF646A" w14:paraId="0B02A66F" w14:textId="77777777">
      <w:pPr>
        <w:spacing w:line="240" w:lineRule="auto"/>
        <w:rPr>
          <w:iCs/>
          <w:noProof/>
          <w:szCs w:val="22"/>
        </w:rPr>
      </w:pPr>
      <w:r w:rsidRPr="007B1EFE">
        <w:t>&lt;{Etunimi}:&gt;</w:t>
      </w:r>
    </w:p>
    <w:p w:rsidR="00C64A50" w:rsidRPr="007B1EFE" w:rsidP="00AF646A" w14:paraId="7FB79A48" w14:textId="77777777">
      <w:pPr>
        <w:spacing w:line="240" w:lineRule="auto"/>
        <w:rPr>
          <w:iCs/>
          <w:noProof/>
          <w:szCs w:val="22"/>
        </w:rPr>
      </w:pPr>
      <w:r w:rsidRPr="007B1EFE">
        <w:t>&lt;{Sukunimi}:&gt;</w:t>
      </w:r>
    </w:p>
    <w:p w:rsidR="00C64A50" w:rsidRPr="007B1EFE" w:rsidP="00AF646A" w14:paraId="41A6B192" w14:textId="77777777">
      <w:pPr>
        <w:spacing w:line="240" w:lineRule="auto"/>
        <w:rPr>
          <w:iCs/>
          <w:noProof/>
          <w:szCs w:val="22"/>
        </w:rPr>
      </w:pPr>
      <w:r w:rsidRPr="007B1EFE">
        <w:t>&lt;{Potilaan syntymäaika}:&gt;</w:t>
      </w:r>
    </w:p>
    <w:p w:rsidR="00C64A50" w:rsidRPr="007B1EFE" w:rsidP="00AF646A" w14:paraId="32F6F9CB" w14:textId="77777777">
      <w:pPr>
        <w:spacing w:line="240" w:lineRule="auto"/>
        <w:rPr>
          <w:iCs/>
          <w:noProof/>
          <w:szCs w:val="22"/>
        </w:rPr>
      </w:pPr>
      <w:r w:rsidRPr="007B1EFE">
        <w:t>&lt;{Potilaan tunniste}:&gt;</w:t>
      </w:r>
    </w:p>
    <w:p w:rsidR="00C64A50" w:rsidRPr="007B1EFE" w:rsidP="00AF646A" w14:paraId="47D9ACB9" w14:textId="77777777">
      <w:pPr>
        <w:spacing w:line="240" w:lineRule="auto"/>
        <w:rPr>
          <w:iCs/>
          <w:noProof/>
          <w:szCs w:val="22"/>
        </w:rPr>
      </w:pPr>
      <w:r w:rsidRPr="007B1EFE">
        <w:t>&lt;{Aph ID/DIN}:&gt;</w:t>
      </w:r>
    </w:p>
    <w:p w:rsidR="00C64A50" w:rsidRPr="007B1EFE" w:rsidP="00AF646A" w14:paraId="04C41618" w14:textId="77777777">
      <w:pPr>
        <w:spacing w:line="240" w:lineRule="auto"/>
        <w:rPr>
          <w:iCs/>
          <w:noProof/>
          <w:szCs w:val="22"/>
        </w:rPr>
      </w:pPr>
      <w:r w:rsidRPr="007B1EFE">
        <w:t>&lt;{COI ID}:&gt;</w:t>
      </w:r>
    </w:p>
    <w:p w:rsidR="00C64A50" w:rsidRPr="007B1EFE" w:rsidP="00AF646A" w14:paraId="719044DF" w14:textId="77777777">
      <w:pPr>
        <w:spacing w:line="240" w:lineRule="auto"/>
        <w:rPr>
          <w:iCs/>
          <w:noProof/>
          <w:szCs w:val="22"/>
        </w:rPr>
      </w:pPr>
      <w:r w:rsidRPr="007B1EFE">
        <w:t>&lt;{Pussin tunniste}:&gt;</w:t>
      </w:r>
    </w:p>
    <w:p w:rsidR="00B52448" w:rsidRPr="007B1EFE" w:rsidP="00AF646A" w14:paraId="46AF1B05" w14:textId="77777777">
      <w:pPr>
        <w:spacing w:line="240" w:lineRule="auto"/>
        <w:rPr>
          <w:iCs/>
          <w:noProof/>
          <w:szCs w:val="22"/>
        </w:rPr>
      </w:pPr>
      <w:r w:rsidRPr="007B1EFE">
        <w:t>&lt;{Määräyksen tunniste}:&gt;</w:t>
      </w:r>
    </w:p>
    <w:p w:rsidR="008540F2" w:rsidP="00AF646A" w14:paraId="46AC59F8" w14:textId="77777777">
      <w:pPr>
        <w:spacing w:line="240" w:lineRule="auto"/>
        <w:rPr>
          <w:noProof/>
          <w:szCs w:val="22"/>
        </w:rPr>
      </w:pPr>
    </w:p>
    <w:p w:rsidR="006864B2" w:rsidRPr="007B1EFE" w:rsidP="00AF646A" w14:paraId="5D04600D" w14:textId="77777777">
      <w:pPr>
        <w:spacing w:line="240" w:lineRule="auto"/>
        <w:rPr>
          <w:noProof/>
          <w:szCs w:val="22"/>
        </w:rPr>
      </w:pPr>
    </w:p>
    <w:p w:rsidR="008540F2" w:rsidRPr="007B1EFE" w:rsidP="00AF646A" w14:paraId="0BE5AE37"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MUUTA</w:t>
      </w:r>
    </w:p>
    <w:p w:rsidR="00E52234" w:rsidRPr="007B1EFE" w:rsidP="00AF646A" w14:paraId="05591F25" w14:textId="77777777">
      <w:pPr>
        <w:widowControl w:val="0"/>
        <w:tabs>
          <w:tab w:val="clear" w:pos="567"/>
        </w:tabs>
        <w:autoSpaceDE w:val="0"/>
        <w:autoSpaceDN w:val="0"/>
        <w:spacing w:line="240" w:lineRule="auto"/>
        <w:ind w:right="476"/>
        <w:rPr>
          <w:szCs w:val="22"/>
        </w:rPr>
      </w:pPr>
    </w:p>
    <w:p w:rsidR="00E52234" w:rsidRPr="007B1EFE" w:rsidP="00AF646A" w14:paraId="470C7388" w14:textId="77777777">
      <w:pPr>
        <w:widowControl w:val="0"/>
        <w:tabs>
          <w:tab w:val="clear" w:pos="567"/>
        </w:tabs>
        <w:autoSpaceDE w:val="0"/>
        <w:autoSpaceDN w:val="0"/>
        <w:spacing w:line="240" w:lineRule="auto"/>
        <w:rPr>
          <w:szCs w:val="22"/>
        </w:rPr>
      </w:pPr>
      <w:r w:rsidRPr="007B1EFE">
        <w:t>&lt;Vain autologiseen käyttöön.&gt;</w:t>
      </w:r>
    </w:p>
    <w:p w:rsidR="005153B7" w:rsidRPr="007B1EFE" w:rsidP="00AF646A" w14:paraId="43B8FEE0" w14:textId="77777777">
      <w:pPr>
        <w:spacing w:line="240" w:lineRule="auto"/>
        <w:rPr>
          <w:noProof/>
          <w:szCs w:val="22"/>
        </w:rPr>
      </w:pPr>
    </w:p>
    <w:p w:rsidR="008540F2" w:rsidRPr="007B1EFE" w:rsidP="00AF646A" w14:paraId="2B16A26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7B1EFE">
        <w:br w:type="page"/>
      </w:r>
      <w:r w:rsidRPr="007B1EFE">
        <w:rPr>
          <w:b/>
          <w:szCs w:val="22"/>
        </w:rPr>
        <w:t xml:space="preserve">PIENISSÄ </w:t>
      </w:r>
      <w:r w:rsidRPr="007B1EFE">
        <w:rPr>
          <w:b/>
          <w:szCs w:val="22"/>
        </w:rPr>
        <w:t>SISÄPAKKAUKSISSA ON OLTAVA VÄHINTÄÄN SEURAAVAT MERKINNÄT</w:t>
      </w:r>
    </w:p>
    <w:p w:rsidR="008540F2" w:rsidRPr="007B1EFE" w:rsidP="00AF646A" w14:paraId="1E603643"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7B1EFE" w:rsidP="00AF646A" w14:paraId="6C0E65B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7B1EFE">
        <w:rPr>
          <w:b/>
          <w:szCs w:val="22"/>
        </w:rPr>
        <w:t>{PAKKAUSTYYPPI}</w:t>
      </w:r>
    </w:p>
    <w:p w:rsidR="008540F2" w:rsidRPr="007B1EFE" w:rsidP="00AF646A" w14:paraId="7F60A186" w14:textId="77777777">
      <w:pPr>
        <w:spacing w:line="240" w:lineRule="auto"/>
        <w:rPr>
          <w:noProof/>
          <w:szCs w:val="22"/>
        </w:rPr>
      </w:pPr>
    </w:p>
    <w:p w:rsidR="008540F2" w:rsidRPr="007B1EFE" w:rsidP="00AF646A" w14:paraId="39218AB1" w14:textId="77777777">
      <w:pPr>
        <w:spacing w:line="240" w:lineRule="auto"/>
        <w:rPr>
          <w:noProof/>
          <w:szCs w:val="22"/>
        </w:rPr>
      </w:pPr>
    </w:p>
    <w:p w:rsidR="008540F2" w:rsidRPr="007B1EFE" w:rsidP="00AF646A" w14:paraId="56D26943"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LÄÄKEVALMISTEEN NIMI JA TARVITTAESSA ANTOREITTI (ANTOREITIT)</w:t>
      </w:r>
    </w:p>
    <w:p w:rsidR="008540F2" w:rsidRPr="007B1EFE" w:rsidP="00AF646A" w14:paraId="611D1BAF" w14:textId="77777777">
      <w:pPr>
        <w:widowControl w:val="0"/>
        <w:tabs>
          <w:tab w:val="clear" w:pos="567"/>
        </w:tabs>
        <w:autoSpaceDE w:val="0"/>
        <w:autoSpaceDN w:val="0"/>
        <w:spacing w:line="240" w:lineRule="auto"/>
        <w:rPr>
          <w:szCs w:val="22"/>
        </w:rPr>
      </w:pPr>
      <w:bookmarkStart w:id="35" w:name="_Hlk74326365"/>
    </w:p>
    <w:bookmarkEnd w:id="35"/>
    <w:p w:rsidR="008540F2" w:rsidRPr="007B1EFE" w:rsidP="00AF646A" w14:paraId="34BBFB71" w14:textId="77777777">
      <w:pPr>
        <w:spacing w:line="240" w:lineRule="auto"/>
        <w:rPr>
          <w:noProof/>
          <w:szCs w:val="22"/>
        </w:rPr>
      </w:pPr>
      <w:r w:rsidRPr="007B1EFE">
        <w:t>{(Kauppa)nimi vahvuus lääkemuoto}</w:t>
      </w:r>
    </w:p>
    <w:p w:rsidR="008540F2" w:rsidRPr="007B1EFE" w:rsidP="00AF646A" w14:paraId="2AA9E2FD" w14:textId="77777777">
      <w:pPr>
        <w:spacing w:line="240" w:lineRule="auto"/>
        <w:rPr>
          <w:noProof/>
          <w:szCs w:val="22"/>
        </w:rPr>
      </w:pPr>
      <w:r w:rsidRPr="007B1EFE">
        <w:t>{vaikuttava(t) aine(et)}</w:t>
      </w:r>
    </w:p>
    <w:p w:rsidR="008540F2" w:rsidRPr="007B1EFE" w:rsidP="00AF646A" w14:paraId="5275BB95" w14:textId="77777777">
      <w:pPr>
        <w:spacing w:line="240" w:lineRule="auto"/>
        <w:rPr>
          <w:noProof/>
          <w:szCs w:val="22"/>
        </w:rPr>
      </w:pPr>
      <w:r w:rsidRPr="007B1EFE">
        <w:t>{Antoreitti}</w:t>
      </w:r>
    </w:p>
    <w:p w:rsidR="008540F2" w:rsidP="00AF646A" w14:paraId="09AA1B66" w14:textId="77777777">
      <w:pPr>
        <w:spacing w:line="240" w:lineRule="auto"/>
        <w:rPr>
          <w:noProof/>
          <w:szCs w:val="22"/>
        </w:rPr>
      </w:pPr>
    </w:p>
    <w:p w:rsidR="006864B2" w:rsidRPr="007B1EFE" w:rsidP="00AF646A" w14:paraId="5DE9CA7B" w14:textId="77777777">
      <w:pPr>
        <w:spacing w:line="240" w:lineRule="auto"/>
        <w:rPr>
          <w:noProof/>
          <w:szCs w:val="22"/>
        </w:rPr>
      </w:pPr>
    </w:p>
    <w:p w:rsidR="008540F2" w:rsidRPr="007B1EFE" w:rsidP="00AF646A" w14:paraId="6D09B3E3"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VIIMEINEN KÄYTTÖPÄIVÄMÄÄRÄ</w:t>
      </w:r>
    </w:p>
    <w:p w:rsidR="008540F2" w:rsidRPr="007B1EFE" w:rsidP="00AF646A" w14:paraId="2846F830" w14:textId="77777777">
      <w:pPr>
        <w:spacing w:line="240" w:lineRule="auto"/>
        <w:rPr>
          <w:noProof/>
          <w:szCs w:val="22"/>
        </w:rPr>
      </w:pPr>
    </w:p>
    <w:p w:rsidR="008540F2" w:rsidRPr="007B1EFE" w:rsidP="00AF646A" w14:paraId="45AC127E" w14:textId="77777777">
      <w:pPr>
        <w:spacing w:line="240" w:lineRule="auto"/>
        <w:rPr>
          <w:noProof/>
          <w:szCs w:val="22"/>
        </w:rPr>
      </w:pPr>
    </w:p>
    <w:p w:rsidR="008540F2" w:rsidRPr="007B1EFE" w:rsidP="00AF646A" w14:paraId="754E496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VIIMEINEN KÄYTTÖPÄIVÄMÄÄRÄ</w:t>
      </w:r>
    </w:p>
    <w:p w:rsidR="008540F2" w:rsidRPr="007B1EFE" w:rsidP="00AF646A" w14:paraId="5764031C" w14:textId="77777777">
      <w:pPr>
        <w:spacing w:line="240" w:lineRule="auto"/>
      </w:pPr>
    </w:p>
    <w:p w:rsidR="008540F2" w:rsidRPr="007B1EFE" w:rsidP="00AF646A" w14:paraId="32D836A5" w14:textId="77777777">
      <w:pPr>
        <w:spacing w:line="240" w:lineRule="auto"/>
      </w:pPr>
    </w:p>
    <w:p w:rsidR="008540F2" w:rsidRPr="007B1EFE" w:rsidP="00AF646A" w14:paraId="2BB519E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ERÄNUMERO, LUOVUTUS- JA TUOTEKOODIT</w:t>
      </w:r>
    </w:p>
    <w:p w:rsidR="006864B2" w:rsidP="00AF646A" w14:paraId="5DAEA095" w14:textId="77777777">
      <w:pPr>
        <w:spacing w:line="240" w:lineRule="auto"/>
      </w:pPr>
    </w:p>
    <w:p w:rsidR="00EC1D59" w:rsidRPr="007B1EFE" w:rsidP="00AF646A" w14:paraId="0F5357C9" w14:textId="77777777">
      <w:pPr>
        <w:spacing w:line="240" w:lineRule="auto"/>
        <w:rPr>
          <w:iCs/>
          <w:noProof/>
          <w:szCs w:val="22"/>
        </w:rPr>
      </w:pPr>
      <w:r w:rsidRPr="007B1EFE">
        <w:t>{SEC}:</w:t>
      </w:r>
    </w:p>
    <w:p w:rsidR="00C64A50" w:rsidRPr="007B1EFE" w:rsidP="00AF646A" w14:paraId="0B5B83D4" w14:textId="77777777">
      <w:pPr>
        <w:spacing w:line="240" w:lineRule="auto"/>
        <w:rPr>
          <w:iCs/>
          <w:noProof/>
          <w:szCs w:val="22"/>
        </w:rPr>
      </w:pPr>
      <w:r w:rsidRPr="007B1EFE">
        <w:t>&lt;{Etunimi}:&gt;</w:t>
      </w:r>
    </w:p>
    <w:p w:rsidR="00C64A50" w:rsidRPr="007B1EFE" w:rsidP="00AF646A" w14:paraId="50DD0C45" w14:textId="77777777">
      <w:pPr>
        <w:spacing w:line="240" w:lineRule="auto"/>
        <w:rPr>
          <w:iCs/>
          <w:noProof/>
          <w:szCs w:val="22"/>
        </w:rPr>
      </w:pPr>
      <w:r w:rsidRPr="007B1EFE">
        <w:t>&lt;{Sukunimi}:&gt;</w:t>
      </w:r>
    </w:p>
    <w:p w:rsidR="00C64A50" w:rsidRPr="007B1EFE" w:rsidP="00AF646A" w14:paraId="4B2C8C02" w14:textId="77777777">
      <w:pPr>
        <w:spacing w:line="240" w:lineRule="auto"/>
        <w:rPr>
          <w:iCs/>
          <w:noProof/>
          <w:szCs w:val="22"/>
        </w:rPr>
      </w:pPr>
      <w:r w:rsidRPr="007B1EFE">
        <w:t>&lt;{Potilaan syntymäaika}:&gt;</w:t>
      </w:r>
    </w:p>
    <w:p w:rsidR="00C64A50" w:rsidRPr="007B1EFE" w:rsidP="00AF646A" w14:paraId="0703F382" w14:textId="77777777">
      <w:pPr>
        <w:spacing w:line="240" w:lineRule="auto"/>
        <w:rPr>
          <w:iCs/>
          <w:noProof/>
          <w:szCs w:val="22"/>
        </w:rPr>
      </w:pPr>
      <w:r w:rsidRPr="007B1EFE">
        <w:t>&lt;{Potilaan tunniste}:&gt;</w:t>
      </w:r>
    </w:p>
    <w:p w:rsidR="00C64A50" w:rsidRPr="007B1EFE" w:rsidP="00AF646A" w14:paraId="3DA18058" w14:textId="77777777">
      <w:pPr>
        <w:spacing w:line="240" w:lineRule="auto"/>
        <w:rPr>
          <w:iCs/>
          <w:noProof/>
          <w:szCs w:val="22"/>
        </w:rPr>
      </w:pPr>
      <w:r w:rsidRPr="007B1EFE">
        <w:t>&lt;{Aph ID/DIN}:&gt;</w:t>
      </w:r>
    </w:p>
    <w:p w:rsidR="00C64A50" w:rsidRPr="007B1EFE" w:rsidP="00AF646A" w14:paraId="77C579B2" w14:textId="77777777">
      <w:pPr>
        <w:spacing w:line="240" w:lineRule="auto"/>
        <w:rPr>
          <w:iCs/>
          <w:noProof/>
          <w:szCs w:val="22"/>
        </w:rPr>
      </w:pPr>
      <w:r w:rsidRPr="007B1EFE">
        <w:t>&lt;{COI ID}:&gt;</w:t>
      </w:r>
    </w:p>
    <w:p w:rsidR="00C64A50" w:rsidRPr="007B1EFE" w:rsidP="00AF646A" w14:paraId="6DDA97AC" w14:textId="77777777">
      <w:pPr>
        <w:spacing w:line="240" w:lineRule="auto"/>
        <w:rPr>
          <w:iCs/>
          <w:noProof/>
          <w:szCs w:val="22"/>
        </w:rPr>
      </w:pPr>
      <w:r w:rsidRPr="007B1EFE">
        <w:t>&lt;{Pussin tunniste}:&gt;</w:t>
      </w:r>
    </w:p>
    <w:p w:rsidR="00B52448" w:rsidRPr="007B1EFE" w:rsidP="00AF646A" w14:paraId="75F9A4FB" w14:textId="77777777">
      <w:pPr>
        <w:spacing w:line="240" w:lineRule="auto"/>
        <w:rPr>
          <w:iCs/>
          <w:noProof/>
          <w:szCs w:val="22"/>
        </w:rPr>
      </w:pPr>
      <w:r w:rsidRPr="007B1EFE">
        <w:t>&lt;{Määräyksen tunniste}:&gt;</w:t>
      </w:r>
    </w:p>
    <w:p w:rsidR="008540F2" w:rsidP="00AF646A" w14:paraId="053B28FF" w14:textId="77777777">
      <w:pPr>
        <w:spacing w:line="240" w:lineRule="auto"/>
        <w:ind w:right="113"/>
      </w:pPr>
    </w:p>
    <w:p w:rsidR="007B1EFE" w:rsidRPr="007B1EFE" w:rsidP="00AF646A" w14:paraId="49A08332" w14:textId="77777777">
      <w:pPr>
        <w:spacing w:line="240" w:lineRule="auto"/>
        <w:ind w:right="113"/>
      </w:pPr>
    </w:p>
    <w:p w:rsidR="008540F2" w:rsidRPr="007B1EFE" w:rsidP="00AF646A" w14:paraId="2DD5F6B9"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SISÄLLÖN MÄÄRÄ PAINONA, TILAVUUTENA TAI YKSIKKÖINÄ</w:t>
      </w:r>
    </w:p>
    <w:p w:rsidR="008540F2" w:rsidP="00AF646A" w14:paraId="0466DDB8" w14:textId="77777777">
      <w:pPr>
        <w:spacing w:line="240" w:lineRule="auto"/>
        <w:ind w:right="113"/>
        <w:rPr>
          <w:noProof/>
          <w:szCs w:val="22"/>
        </w:rPr>
      </w:pPr>
    </w:p>
    <w:p w:rsidR="007B1EFE" w:rsidRPr="007B1EFE" w:rsidP="00AF646A" w14:paraId="79548C65" w14:textId="77777777">
      <w:pPr>
        <w:spacing w:line="240" w:lineRule="auto"/>
        <w:ind w:right="113"/>
        <w:rPr>
          <w:noProof/>
          <w:szCs w:val="22"/>
        </w:rPr>
      </w:pPr>
    </w:p>
    <w:p w:rsidR="008540F2" w:rsidRPr="007B1EFE" w:rsidP="00AF646A" w14:paraId="3B9AF38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7B1EFE">
        <w:rPr>
          <w:b/>
          <w:szCs w:val="22"/>
        </w:rPr>
        <w:t>MUUTA</w:t>
      </w:r>
    </w:p>
    <w:p w:rsidR="007F078E" w:rsidRPr="007B1EFE" w:rsidP="00AF646A" w14:paraId="427C7C99" w14:textId="77777777">
      <w:pPr>
        <w:widowControl w:val="0"/>
        <w:tabs>
          <w:tab w:val="clear" w:pos="567"/>
        </w:tabs>
        <w:autoSpaceDE w:val="0"/>
        <w:autoSpaceDN w:val="0"/>
        <w:spacing w:line="240" w:lineRule="auto"/>
        <w:ind w:right="476"/>
        <w:rPr>
          <w:szCs w:val="22"/>
        </w:rPr>
      </w:pPr>
    </w:p>
    <w:p w:rsidR="007B1EFE" w:rsidP="00AF646A" w14:paraId="3CC4C02A" w14:textId="77777777">
      <w:pPr>
        <w:spacing w:line="240" w:lineRule="auto"/>
      </w:pPr>
      <w:r w:rsidRPr="007B1EFE">
        <w:t xml:space="preserve">&lt;Vain autologiseen käyttöön.&gt; </w:t>
      </w:r>
    </w:p>
    <w:p w:rsidR="007F078E" w:rsidRPr="007B1EFE" w:rsidP="00F4277A" w14:paraId="630CE924" w14:textId="77777777">
      <w:pPr>
        <w:pBdr>
          <w:top w:val="single" w:sz="4" w:space="1" w:color="auto"/>
          <w:left w:val="single" w:sz="4" w:space="4" w:color="auto"/>
          <w:bottom w:val="single" w:sz="4" w:space="1" w:color="auto"/>
          <w:right w:val="single" w:sz="4" w:space="4" w:color="auto"/>
        </w:pBdr>
        <w:spacing w:line="240" w:lineRule="auto"/>
        <w:rPr>
          <w:noProof/>
          <w:szCs w:val="22"/>
        </w:rPr>
      </w:pPr>
      <w:r w:rsidRPr="007B1EFE">
        <w:br w:type="page"/>
      </w:r>
      <w:r w:rsidRPr="007B1EFE">
        <w:rPr>
          <w:b/>
          <w:szCs w:val="22"/>
        </w:rPr>
        <w:t>JOKAISESSA YHDELLE POTILAALLE TARKOITETTUUN TOIMITUKSEEN SISÄLTYVÄSSÄ &lt;ERÄSELOSTEESSA (LIS)&gt;&lt;&lt;INFUUSION&gt;&lt;INJEKTION&gt; LUOVUTUSSERTIFIKAATISSA (RfIC)&gt; ON OLTAVA SEURAAVAT MERKINNÄT:</w:t>
      </w:r>
    </w:p>
    <w:p w:rsidR="00095538" w:rsidP="00AF646A" w14:paraId="0158FAC6" w14:textId="77777777">
      <w:pPr>
        <w:widowControl w:val="0"/>
        <w:tabs>
          <w:tab w:val="clear" w:pos="567"/>
        </w:tabs>
        <w:autoSpaceDE w:val="0"/>
        <w:autoSpaceDN w:val="0"/>
        <w:spacing w:line="240" w:lineRule="auto"/>
        <w:rPr>
          <w:szCs w:val="22"/>
        </w:rPr>
      </w:pPr>
    </w:p>
    <w:p w:rsidR="007B1EFE" w:rsidRPr="007B1EFE" w:rsidP="00AF646A" w14:paraId="4D993899" w14:textId="77777777">
      <w:pPr>
        <w:widowControl w:val="0"/>
        <w:tabs>
          <w:tab w:val="clear" w:pos="567"/>
        </w:tabs>
        <w:autoSpaceDE w:val="0"/>
        <w:autoSpaceDN w:val="0"/>
        <w:spacing w:line="240" w:lineRule="auto"/>
        <w:rPr>
          <w:szCs w:val="22"/>
        </w:rPr>
      </w:pPr>
    </w:p>
    <w:p w:rsidR="00E52234" w:rsidRPr="007B1EFE" w:rsidP="00AF646A" w14:paraId="0A1D280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LÄÄKEVALMISTEEN NIMI</w:t>
      </w:r>
    </w:p>
    <w:p w:rsidR="007F078E" w:rsidRPr="007B1EFE" w:rsidP="00AF646A" w14:paraId="1B95E080" w14:textId="77777777">
      <w:pPr>
        <w:widowControl w:val="0"/>
        <w:tabs>
          <w:tab w:val="clear" w:pos="567"/>
        </w:tabs>
        <w:autoSpaceDE w:val="0"/>
        <w:autoSpaceDN w:val="0"/>
        <w:spacing w:line="240" w:lineRule="auto"/>
        <w:rPr>
          <w:szCs w:val="22"/>
        </w:rPr>
      </w:pPr>
    </w:p>
    <w:p w:rsidR="007F078E" w:rsidRPr="007B1EFE" w:rsidP="00AF646A" w14:paraId="5FD2524F" w14:textId="77777777">
      <w:pPr>
        <w:widowControl w:val="0"/>
        <w:tabs>
          <w:tab w:val="clear" w:pos="567"/>
        </w:tabs>
        <w:autoSpaceDE w:val="0"/>
        <w:autoSpaceDN w:val="0"/>
        <w:spacing w:line="240" w:lineRule="auto"/>
        <w:rPr>
          <w:szCs w:val="22"/>
        </w:rPr>
      </w:pPr>
      <w:r w:rsidRPr="007B1EFE">
        <w:t>{(Kauppa)nimi vahvuus lääkemuoto}</w:t>
      </w:r>
    </w:p>
    <w:p w:rsidR="007B1EFE" w:rsidP="00AF646A" w14:paraId="22AC894D" w14:textId="77777777">
      <w:pPr>
        <w:widowControl w:val="0"/>
        <w:tabs>
          <w:tab w:val="clear" w:pos="567"/>
        </w:tabs>
        <w:autoSpaceDE w:val="0"/>
        <w:autoSpaceDN w:val="0"/>
        <w:spacing w:line="240" w:lineRule="auto"/>
        <w:rPr>
          <w:szCs w:val="22"/>
          <w:lang w:val="en-US"/>
        </w:rPr>
      </w:pPr>
    </w:p>
    <w:p w:rsidR="006864B2" w:rsidRPr="007B1EFE" w:rsidP="00AF646A" w14:paraId="501C1854" w14:textId="77777777">
      <w:pPr>
        <w:widowControl w:val="0"/>
        <w:tabs>
          <w:tab w:val="clear" w:pos="567"/>
        </w:tabs>
        <w:autoSpaceDE w:val="0"/>
        <w:autoSpaceDN w:val="0"/>
        <w:spacing w:line="240" w:lineRule="auto"/>
        <w:rPr>
          <w:szCs w:val="22"/>
          <w:lang w:val="en-US"/>
        </w:rPr>
      </w:pPr>
    </w:p>
    <w:p w:rsidR="00E52234" w:rsidRPr="007B1EFE" w:rsidP="00AF646A" w14:paraId="60DE21A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VAIKUTTAVA(T) AINE(ET)</w:t>
      </w:r>
    </w:p>
    <w:p w:rsidR="00E52234" w:rsidP="00AF646A" w14:paraId="44BF283E" w14:textId="77777777">
      <w:pPr>
        <w:widowControl w:val="0"/>
        <w:tabs>
          <w:tab w:val="clear" w:pos="567"/>
        </w:tabs>
        <w:autoSpaceDE w:val="0"/>
        <w:autoSpaceDN w:val="0"/>
        <w:spacing w:line="240" w:lineRule="auto"/>
        <w:rPr>
          <w:szCs w:val="22"/>
          <w:lang w:val="en-US"/>
        </w:rPr>
      </w:pPr>
    </w:p>
    <w:p w:rsidR="007B1EFE" w:rsidRPr="007B1EFE" w:rsidP="00AF646A" w14:paraId="74779B0D" w14:textId="77777777">
      <w:pPr>
        <w:widowControl w:val="0"/>
        <w:tabs>
          <w:tab w:val="clear" w:pos="567"/>
        </w:tabs>
        <w:autoSpaceDE w:val="0"/>
        <w:autoSpaceDN w:val="0"/>
        <w:spacing w:line="240" w:lineRule="auto"/>
        <w:rPr>
          <w:szCs w:val="22"/>
          <w:lang w:val="en-US"/>
        </w:rPr>
      </w:pPr>
    </w:p>
    <w:p w:rsidR="00E52234" w:rsidRPr="007B1EFE" w:rsidP="00962596" w14:paraId="2B843B55"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6" w:name="_Hlk74305612"/>
      <w:bookmarkStart w:id="37" w:name="_Hlk74571734"/>
      <w:r w:rsidRPr="007B1EFE">
        <w:rPr>
          <w:b/>
          <w:szCs w:val="22"/>
        </w:rPr>
        <w:t>SISÄLLÖN MÄÄRÄ PAINONA, TILAVUUTENA TAI YKSIKKÖINÄ SEKÄ LÄÄKEVALMISTEEN ANNOS</w:t>
      </w:r>
    </w:p>
    <w:p w:rsidR="00E52234" w:rsidP="00AF646A" w14:paraId="0AE4FE3B" w14:textId="77777777">
      <w:pPr>
        <w:widowControl w:val="0"/>
        <w:tabs>
          <w:tab w:val="clear" w:pos="567"/>
        </w:tabs>
        <w:autoSpaceDE w:val="0"/>
        <w:autoSpaceDN w:val="0"/>
        <w:spacing w:line="240" w:lineRule="auto"/>
        <w:rPr>
          <w:szCs w:val="22"/>
        </w:rPr>
      </w:pPr>
      <w:bookmarkStart w:id="38" w:name="_Hlk39478450"/>
      <w:bookmarkEnd w:id="36"/>
      <w:bookmarkEnd w:id="37"/>
    </w:p>
    <w:p w:rsidR="006864B2" w:rsidRPr="007B1EFE" w:rsidP="00AF646A" w14:paraId="0DF9C274" w14:textId="77777777">
      <w:pPr>
        <w:widowControl w:val="0"/>
        <w:tabs>
          <w:tab w:val="clear" w:pos="567"/>
        </w:tabs>
        <w:autoSpaceDE w:val="0"/>
        <w:autoSpaceDN w:val="0"/>
        <w:spacing w:line="240" w:lineRule="auto"/>
        <w:rPr>
          <w:szCs w:val="22"/>
        </w:rPr>
      </w:pPr>
    </w:p>
    <w:p w:rsidR="00E52234" w:rsidRPr="007B1EFE" w:rsidP="00AF646A" w14:paraId="41A58547"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ANTOTAPA JA TARVITTAESSA ANTOREITTI (ANTOREITIT)</w:t>
      </w:r>
    </w:p>
    <w:p w:rsidR="00E52234" w:rsidRPr="00A1623E" w:rsidP="00AF646A" w14:paraId="05F6C3EC" w14:textId="77777777">
      <w:pPr>
        <w:widowControl w:val="0"/>
        <w:tabs>
          <w:tab w:val="clear" w:pos="567"/>
        </w:tabs>
        <w:autoSpaceDE w:val="0"/>
        <w:autoSpaceDN w:val="0"/>
        <w:spacing w:line="240" w:lineRule="auto"/>
        <w:rPr>
          <w:szCs w:val="22"/>
        </w:rPr>
      </w:pPr>
    </w:p>
    <w:bookmarkEnd w:id="38"/>
    <w:p w:rsidR="00B52448" w:rsidRPr="007B1EFE" w:rsidP="00AF646A" w14:paraId="66C6E104" w14:textId="77777777">
      <w:pPr>
        <w:widowControl w:val="0"/>
        <w:tabs>
          <w:tab w:val="clear" w:pos="567"/>
        </w:tabs>
        <w:autoSpaceDE w:val="0"/>
        <w:autoSpaceDN w:val="0"/>
        <w:spacing w:line="240" w:lineRule="auto"/>
        <w:rPr>
          <w:szCs w:val="22"/>
        </w:rPr>
      </w:pPr>
      <w:r w:rsidRPr="007B1EFE">
        <w:t>Lue pakkausseloste ennen käyttöä.</w:t>
      </w:r>
    </w:p>
    <w:p w:rsidR="00E52234" w:rsidP="00AF646A" w14:paraId="76B33DB4" w14:textId="77777777">
      <w:pPr>
        <w:widowControl w:val="0"/>
        <w:tabs>
          <w:tab w:val="clear" w:pos="567"/>
          <w:tab w:val="left" w:pos="749"/>
        </w:tabs>
        <w:autoSpaceDE w:val="0"/>
        <w:autoSpaceDN w:val="0"/>
        <w:spacing w:line="240" w:lineRule="auto"/>
        <w:rPr>
          <w:szCs w:val="22"/>
          <w:lang w:val="en-US"/>
        </w:rPr>
      </w:pPr>
    </w:p>
    <w:p w:rsidR="006864B2" w:rsidRPr="007B1EFE" w:rsidP="00AF646A" w14:paraId="555307C5" w14:textId="77777777">
      <w:pPr>
        <w:widowControl w:val="0"/>
        <w:tabs>
          <w:tab w:val="clear" w:pos="567"/>
          <w:tab w:val="left" w:pos="749"/>
        </w:tabs>
        <w:autoSpaceDE w:val="0"/>
        <w:autoSpaceDN w:val="0"/>
        <w:spacing w:line="240" w:lineRule="auto"/>
        <w:rPr>
          <w:szCs w:val="22"/>
          <w:lang w:val="en-US"/>
        </w:rPr>
      </w:pPr>
    </w:p>
    <w:p w:rsidR="00E52234" w:rsidRPr="007B1EFE" w:rsidP="00AF646A" w14:paraId="6D5DE14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MUU ERITYISVAROITUS (MUUT ERITYISVAROITUKSET), JOS TARPEEN</w:t>
      </w:r>
    </w:p>
    <w:p w:rsidR="00E52234" w:rsidRPr="00A1623E" w:rsidP="00AF646A" w14:paraId="4597B93B" w14:textId="77777777">
      <w:pPr>
        <w:widowControl w:val="0"/>
        <w:tabs>
          <w:tab w:val="clear" w:pos="567"/>
        </w:tabs>
        <w:autoSpaceDE w:val="0"/>
        <w:autoSpaceDN w:val="0"/>
        <w:spacing w:line="240" w:lineRule="auto"/>
        <w:rPr>
          <w:szCs w:val="22"/>
        </w:rPr>
      </w:pPr>
    </w:p>
    <w:p w:rsidR="00B52448" w:rsidRPr="007B1EFE" w:rsidP="00AF646A" w14:paraId="68A9E9DE" w14:textId="77777777">
      <w:pPr>
        <w:widowControl w:val="0"/>
        <w:tabs>
          <w:tab w:val="clear" w:pos="567"/>
        </w:tabs>
        <w:autoSpaceDE w:val="0"/>
        <w:autoSpaceDN w:val="0"/>
        <w:spacing w:line="240" w:lineRule="auto"/>
        <w:rPr>
          <w:szCs w:val="22"/>
        </w:rPr>
      </w:pPr>
      <w:r w:rsidRPr="007B1EFE">
        <w:t>Tallenna tämä asiakirja ja huolehdi, että se on saatavilla{X}-valmisteen antamista valmisteltaessa.</w:t>
      </w:r>
    </w:p>
    <w:p w:rsidR="00E52234" w:rsidRPr="00A1623E" w:rsidP="00AF646A" w14:paraId="597DD6E5" w14:textId="77777777">
      <w:pPr>
        <w:widowControl w:val="0"/>
        <w:tabs>
          <w:tab w:val="clear" w:pos="567"/>
        </w:tabs>
        <w:autoSpaceDE w:val="0"/>
        <w:autoSpaceDN w:val="0"/>
        <w:spacing w:line="240" w:lineRule="auto"/>
        <w:rPr>
          <w:szCs w:val="22"/>
        </w:rPr>
      </w:pPr>
    </w:p>
    <w:p w:rsidR="00B52448" w:rsidRPr="007B1EFE" w:rsidP="00AF646A" w14:paraId="4BA9E296" w14:textId="77777777">
      <w:pPr>
        <w:widowControl w:val="0"/>
        <w:tabs>
          <w:tab w:val="clear" w:pos="567"/>
        </w:tabs>
        <w:autoSpaceDE w:val="0"/>
        <w:autoSpaceDN w:val="0"/>
        <w:spacing w:line="240" w:lineRule="auto"/>
        <w:rPr>
          <w:szCs w:val="22"/>
        </w:rPr>
      </w:pPr>
      <w:r w:rsidRPr="007B1EFE">
        <w:t>&lt;Vain autologiseen käyttöön.&gt;</w:t>
      </w:r>
    </w:p>
    <w:p w:rsidR="00E52234" w:rsidP="00AF646A" w14:paraId="4F6674B3" w14:textId="77777777">
      <w:pPr>
        <w:widowControl w:val="0"/>
        <w:tabs>
          <w:tab w:val="clear" w:pos="567"/>
          <w:tab w:val="left" w:pos="749"/>
        </w:tabs>
        <w:autoSpaceDE w:val="0"/>
        <w:autoSpaceDN w:val="0"/>
        <w:spacing w:line="240" w:lineRule="auto"/>
        <w:rPr>
          <w:szCs w:val="22"/>
          <w:lang w:val="en-US"/>
        </w:rPr>
      </w:pPr>
    </w:p>
    <w:p w:rsidR="006864B2" w:rsidRPr="007B1EFE" w:rsidP="00AF646A" w14:paraId="2897D98F" w14:textId="77777777">
      <w:pPr>
        <w:widowControl w:val="0"/>
        <w:tabs>
          <w:tab w:val="clear" w:pos="567"/>
          <w:tab w:val="left" w:pos="749"/>
        </w:tabs>
        <w:autoSpaceDE w:val="0"/>
        <w:autoSpaceDN w:val="0"/>
        <w:spacing w:line="240" w:lineRule="auto"/>
        <w:rPr>
          <w:szCs w:val="22"/>
          <w:lang w:val="en-US"/>
        </w:rPr>
      </w:pPr>
    </w:p>
    <w:p w:rsidR="00E52234" w:rsidRPr="007B1EFE" w:rsidP="00AF646A" w14:paraId="6482175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ERITYISET SÄILYTYSOLOSUHTEET</w:t>
      </w:r>
    </w:p>
    <w:p w:rsidR="00E52234" w:rsidRPr="007B1EFE" w:rsidP="00AF646A" w14:paraId="6DC56C7E" w14:textId="77777777">
      <w:pPr>
        <w:widowControl w:val="0"/>
        <w:tabs>
          <w:tab w:val="clear" w:pos="567"/>
        </w:tabs>
        <w:autoSpaceDE w:val="0"/>
        <w:autoSpaceDN w:val="0"/>
        <w:spacing w:line="240" w:lineRule="auto"/>
        <w:rPr>
          <w:szCs w:val="22"/>
          <w:lang w:val="en-US"/>
        </w:rPr>
      </w:pPr>
    </w:p>
    <w:p w:rsidR="00E52234" w:rsidRPr="007B1EFE" w:rsidP="00AF646A" w14:paraId="49E01775" w14:textId="77777777">
      <w:pPr>
        <w:widowControl w:val="0"/>
        <w:tabs>
          <w:tab w:val="clear" w:pos="567"/>
        </w:tabs>
        <w:autoSpaceDE w:val="0"/>
        <w:autoSpaceDN w:val="0"/>
        <w:spacing w:line="240" w:lineRule="auto"/>
        <w:rPr>
          <w:szCs w:val="22"/>
          <w:lang w:val="en-US"/>
        </w:rPr>
      </w:pPr>
    </w:p>
    <w:p w:rsidR="00593ECE" w:rsidRPr="007B1EFE" w:rsidP="00AF646A" w14:paraId="34F0BCB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VIIMEINEN KÄYTTÖPÄIVÄMÄÄRÄ JA MUUT ERÄKOHTAISET TIEDOT</w:t>
      </w:r>
    </w:p>
    <w:p w:rsidR="00593ECE" w:rsidRPr="00A1623E" w:rsidP="00AF646A" w14:paraId="1285ABAE" w14:textId="77777777">
      <w:pPr>
        <w:widowControl w:val="0"/>
        <w:tabs>
          <w:tab w:val="clear" w:pos="567"/>
        </w:tabs>
        <w:autoSpaceDE w:val="0"/>
        <w:autoSpaceDN w:val="0"/>
        <w:spacing w:line="240" w:lineRule="auto"/>
        <w:rPr>
          <w:szCs w:val="22"/>
        </w:rPr>
      </w:pPr>
    </w:p>
    <w:p w:rsidR="00AF6C18" w:rsidRPr="00A1623E" w:rsidP="00AF646A" w14:paraId="2D17DFD8" w14:textId="77777777">
      <w:pPr>
        <w:widowControl w:val="0"/>
        <w:tabs>
          <w:tab w:val="clear" w:pos="567"/>
        </w:tabs>
        <w:autoSpaceDE w:val="0"/>
        <w:autoSpaceDN w:val="0"/>
        <w:spacing w:line="240" w:lineRule="auto"/>
        <w:rPr>
          <w:szCs w:val="22"/>
        </w:rPr>
      </w:pPr>
    </w:p>
    <w:p w:rsidR="00E52234" w:rsidRPr="007B1EFE" w:rsidP="00F4277A" w14:paraId="07F32CB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7B1EFE">
        <w:rPr>
          <w:b/>
          <w:szCs w:val="22"/>
        </w:rPr>
        <w:t>ERITYISET VAROTOIMET KÄYTTÄMÄTTÖMIEN LÄÄKEVALMISTEIDEN TAI NIISTÄ PERÄISIN OLEVAN JÄTEMATERIAALIN HÄVITTÄMISEKSI, JOS TARPEEN</w:t>
      </w:r>
    </w:p>
    <w:p w:rsidR="009E5F7E" w:rsidRPr="00A1623E" w:rsidP="00AF646A" w14:paraId="17069098"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7B1EFE" w:rsidP="00AF646A" w14:paraId="71E5C838" w14:textId="77777777">
      <w:pPr>
        <w:widowControl w:val="0"/>
        <w:tabs>
          <w:tab w:val="clear" w:pos="567"/>
        </w:tabs>
        <w:autoSpaceDE w:val="0"/>
        <w:autoSpaceDN w:val="0"/>
        <w:adjustRightInd w:val="0"/>
        <w:spacing w:line="240" w:lineRule="auto"/>
        <w:rPr>
          <w:rFonts w:eastAsia="SimSun"/>
          <w:color w:val="000000"/>
          <w:szCs w:val="22"/>
        </w:rPr>
      </w:pPr>
      <w:r w:rsidRPr="007B1EFE">
        <w:rPr>
          <w:color w:val="000000"/>
          <w:szCs w:val="22"/>
        </w:rPr>
        <w:t xml:space="preserve">Tämä lääke sisältää &lt;ihmisen&gt; &lt;veri&gt;soluja. Käyttämätön lääke tai </w:t>
      </w:r>
      <w:r w:rsidRPr="007B1EFE">
        <w:rPr>
          <w:color w:val="000000"/>
          <w:szCs w:val="22"/>
        </w:rPr>
        <w:t>jätemateriaali on hävitettävä ihmisperäistä materiaalia sisältävän jätteen käsittelyä koskevien paikallisten ohjeiden mukaisesti.</w:t>
      </w:r>
    </w:p>
    <w:p w:rsidR="001E78F4" w:rsidP="00AF646A" w14:paraId="173F049B" w14:textId="77777777">
      <w:pPr>
        <w:widowControl w:val="0"/>
        <w:tabs>
          <w:tab w:val="clear" w:pos="567"/>
        </w:tabs>
        <w:autoSpaceDE w:val="0"/>
        <w:autoSpaceDN w:val="0"/>
        <w:spacing w:line="240" w:lineRule="auto"/>
        <w:rPr>
          <w:szCs w:val="22"/>
        </w:rPr>
      </w:pPr>
    </w:p>
    <w:p w:rsidR="006864B2" w:rsidRPr="007B1EFE" w:rsidP="00AF646A" w14:paraId="67A07650" w14:textId="77777777">
      <w:pPr>
        <w:widowControl w:val="0"/>
        <w:tabs>
          <w:tab w:val="clear" w:pos="567"/>
        </w:tabs>
        <w:autoSpaceDE w:val="0"/>
        <w:autoSpaceDN w:val="0"/>
        <w:spacing w:line="240" w:lineRule="auto"/>
        <w:rPr>
          <w:szCs w:val="22"/>
        </w:rPr>
      </w:pPr>
    </w:p>
    <w:p w:rsidR="001E78F4" w:rsidRPr="007B1EFE" w:rsidP="00AF646A" w14:paraId="11E7CA4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ERÄNUMERO, LUOVUTUS- JA TUOTEKOODIT</w:t>
      </w:r>
    </w:p>
    <w:p w:rsidR="006864B2" w:rsidP="00AF646A" w14:paraId="04470EBC" w14:textId="77777777">
      <w:pPr>
        <w:spacing w:line="240" w:lineRule="auto"/>
      </w:pPr>
      <w:bookmarkStart w:id="39" w:name="_Hlk74574981"/>
    </w:p>
    <w:p w:rsidR="00C64A50" w:rsidRPr="007B1EFE" w:rsidP="00AF646A" w14:paraId="350D0416" w14:textId="77777777">
      <w:pPr>
        <w:spacing w:line="240" w:lineRule="auto"/>
        <w:rPr>
          <w:iCs/>
          <w:noProof/>
          <w:szCs w:val="22"/>
        </w:rPr>
      </w:pPr>
      <w:r w:rsidRPr="007B1EFE">
        <w:t>{SEC}:</w:t>
      </w:r>
    </w:p>
    <w:p w:rsidR="00C64A50" w:rsidRPr="007B1EFE" w:rsidP="00AF646A" w14:paraId="4F6285E6" w14:textId="77777777">
      <w:pPr>
        <w:spacing w:line="240" w:lineRule="auto"/>
        <w:rPr>
          <w:iCs/>
          <w:noProof/>
          <w:szCs w:val="22"/>
        </w:rPr>
      </w:pPr>
      <w:r w:rsidRPr="007B1EFE">
        <w:t>&lt;{Etunimi}:&gt;</w:t>
      </w:r>
    </w:p>
    <w:p w:rsidR="00C64A50" w:rsidRPr="007B1EFE" w:rsidP="00AF646A" w14:paraId="11B7B474" w14:textId="77777777">
      <w:pPr>
        <w:spacing w:line="240" w:lineRule="auto"/>
        <w:rPr>
          <w:iCs/>
          <w:noProof/>
          <w:szCs w:val="22"/>
        </w:rPr>
      </w:pPr>
      <w:r w:rsidRPr="007B1EFE">
        <w:t>&lt;{Sukunimi}:&gt;</w:t>
      </w:r>
    </w:p>
    <w:p w:rsidR="00C64A50" w:rsidRPr="007B1EFE" w:rsidP="00AF646A" w14:paraId="4F928F32" w14:textId="77777777">
      <w:pPr>
        <w:spacing w:line="240" w:lineRule="auto"/>
        <w:rPr>
          <w:iCs/>
          <w:noProof/>
          <w:szCs w:val="22"/>
        </w:rPr>
      </w:pPr>
      <w:r w:rsidRPr="007B1EFE">
        <w:t>&lt;{Potilaan syntymäaika}:&gt;</w:t>
      </w:r>
    </w:p>
    <w:p w:rsidR="00C64A50" w:rsidRPr="007B1EFE" w:rsidP="00AF646A" w14:paraId="448C4ED3" w14:textId="77777777">
      <w:pPr>
        <w:spacing w:line="240" w:lineRule="auto"/>
        <w:rPr>
          <w:iCs/>
          <w:noProof/>
          <w:szCs w:val="22"/>
        </w:rPr>
      </w:pPr>
      <w:r w:rsidRPr="007B1EFE">
        <w:t xml:space="preserve">&lt;{Potilaan </w:t>
      </w:r>
      <w:r w:rsidRPr="007B1EFE">
        <w:t>tunniste}:&gt;</w:t>
      </w:r>
    </w:p>
    <w:p w:rsidR="00C64A50" w:rsidRPr="007B1EFE" w:rsidP="00AF646A" w14:paraId="55B8D070" w14:textId="77777777">
      <w:pPr>
        <w:spacing w:line="240" w:lineRule="auto"/>
        <w:rPr>
          <w:iCs/>
          <w:noProof/>
          <w:szCs w:val="22"/>
        </w:rPr>
      </w:pPr>
      <w:r w:rsidRPr="007B1EFE">
        <w:t>&lt;{Aph ID/DIN}:&gt;</w:t>
      </w:r>
    </w:p>
    <w:p w:rsidR="00C64A50" w:rsidRPr="007B1EFE" w:rsidP="00AF646A" w14:paraId="2E214616" w14:textId="77777777">
      <w:pPr>
        <w:spacing w:line="240" w:lineRule="auto"/>
        <w:rPr>
          <w:iCs/>
          <w:noProof/>
          <w:szCs w:val="22"/>
        </w:rPr>
      </w:pPr>
      <w:r w:rsidRPr="007B1EFE">
        <w:t>&lt;{COI ID}:&gt;</w:t>
      </w:r>
    </w:p>
    <w:p w:rsidR="00C64A50" w:rsidRPr="007B1EFE" w:rsidP="00AF646A" w14:paraId="4D8A74F6" w14:textId="77777777">
      <w:pPr>
        <w:spacing w:line="240" w:lineRule="auto"/>
        <w:rPr>
          <w:iCs/>
          <w:noProof/>
          <w:szCs w:val="22"/>
        </w:rPr>
      </w:pPr>
      <w:r w:rsidRPr="007B1EFE">
        <w:t>&lt;{Pussin tunniste}:&gt;</w:t>
      </w:r>
    </w:p>
    <w:p w:rsidR="00B52448" w:rsidRPr="007B1EFE" w:rsidP="00AF646A" w14:paraId="53B5D955" w14:textId="77777777">
      <w:pPr>
        <w:spacing w:line="240" w:lineRule="auto"/>
        <w:rPr>
          <w:iCs/>
          <w:noProof/>
          <w:szCs w:val="22"/>
        </w:rPr>
      </w:pPr>
      <w:r w:rsidRPr="007B1EFE">
        <w:t>&lt;{Määräyksen tunniste}:&gt;</w:t>
      </w:r>
    </w:p>
    <w:bookmarkEnd w:id="39"/>
    <w:p w:rsidR="00095538" w:rsidP="00AF646A" w14:paraId="025F752A" w14:textId="77777777">
      <w:pPr>
        <w:widowControl w:val="0"/>
        <w:tabs>
          <w:tab w:val="clear" w:pos="567"/>
        </w:tabs>
        <w:autoSpaceDE w:val="0"/>
        <w:autoSpaceDN w:val="0"/>
        <w:spacing w:line="240" w:lineRule="auto"/>
        <w:rPr>
          <w:szCs w:val="22"/>
        </w:rPr>
      </w:pPr>
    </w:p>
    <w:p w:rsidR="006864B2" w:rsidRPr="007B1EFE" w:rsidP="00AF646A" w14:paraId="231E7339" w14:textId="77777777">
      <w:pPr>
        <w:widowControl w:val="0"/>
        <w:tabs>
          <w:tab w:val="clear" w:pos="567"/>
        </w:tabs>
        <w:autoSpaceDE w:val="0"/>
        <w:autoSpaceDN w:val="0"/>
        <w:spacing w:line="240" w:lineRule="auto"/>
        <w:rPr>
          <w:szCs w:val="22"/>
        </w:rPr>
      </w:pPr>
    </w:p>
    <w:p w:rsidR="00E52234" w:rsidRPr="007B1EFE" w:rsidP="00AF646A" w14:paraId="6237169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MYYNTILUVAN HALTIJAN NIMI JA OSOITE</w:t>
      </w:r>
    </w:p>
    <w:p w:rsidR="001E78F4" w:rsidRPr="007B1EFE" w:rsidP="00AF646A" w14:paraId="7669A6BE" w14:textId="77777777">
      <w:pPr>
        <w:widowControl w:val="0"/>
        <w:tabs>
          <w:tab w:val="clear" w:pos="567"/>
        </w:tabs>
        <w:autoSpaceDE w:val="0"/>
        <w:autoSpaceDN w:val="0"/>
        <w:spacing w:line="240" w:lineRule="auto"/>
        <w:rPr>
          <w:szCs w:val="22"/>
          <w:lang w:val="en-US"/>
        </w:rPr>
      </w:pPr>
    </w:p>
    <w:p w:rsidR="001E78F4" w:rsidRPr="007B1EFE" w:rsidP="00AF646A" w14:paraId="4E2EC0B5" w14:textId="77777777">
      <w:pPr>
        <w:spacing w:line="240" w:lineRule="auto"/>
        <w:rPr>
          <w:noProof/>
          <w:szCs w:val="22"/>
        </w:rPr>
      </w:pPr>
      <w:r w:rsidRPr="007B1EFE">
        <w:t>{Nimi ja osoite}</w:t>
      </w:r>
    </w:p>
    <w:p w:rsidR="001E78F4" w:rsidRPr="007B1EFE" w:rsidP="00AF646A" w14:paraId="72A3B8FE" w14:textId="77777777">
      <w:pPr>
        <w:spacing w:line="240" w:lineRule="auto"/>
        <w:rPr>
          <w:noProof/>
          <w:szCs w:val="22"/>
        </w:rPr>
      </w:pPr>
      <w:r w:rsidRPr="007B1EFE">
        <w:t>&lt;{puh.}&gt;</w:t>
      </w:r>
    </w:p>
    <w:p w:rsidR="001E78F4" w:rsidRPr="007B1EFE" w:rsidP="00AF646A" w14:paraId="0DFCCEEE" w14:textId="77777777">
      <w:pPr>
        <w:spacing w:line="240" w:lineRule="auto"/>
        <w:rPr>
          <w:noProof/>
          <w:szCs w:val="22"/>
        </w:rPr>
      </w:pPr>
      <w:r w:rsidRPr="007B1EFE">
        <w:t>&lt;{faksi}&gt;</w:t>
      </w:r>
    </w:p>
    <w:p w:rsidR="00B52448" w:rsidRPr="007B1EFE" w:rsidP="00AF646A" w14:paraId="369B2E3E" w14:textId="77777777">
      <w:pPr>
        <w:spacing w:line="240" w:lineRule="auto"/>
        <w:rPr>
          <w:i/>
          <w:noProof/>
          <w:szCs w:val="22"/>
        </w:rPr>
      </w:pPr>
      <w:r w:rsidRPr="007B1EFE">
        <w:t>&lt;{sähköposti}&gt;</w:t>
      </w:r>
    </w:p>
    <w:p w:rsidR="001E78F4" w:rsidRPr="007B1EFE" w:rsidP="00AF646A" w14:paraId="7A49D9AF" w14:textId="77777777">
      <w:pPr>
        <w:widowControl w:val="0"/>
        <w:tabs>
          <w:tab w:val="clear" w:pos="567"/>
        </w:tabs>
        <w:autoSpaceDE w:val="0"/>
        <w:autoSpaceDN w:val="0"/>
        <w:spacing w:line="240" w:lineRule="auto"/>
        <w:rPr>
          <w:szCs w:val="22"/>
          <w:lang w:val="en-US"/>
        </w:rPr>
      </w:pPr>
    </w:p>
    <w:p w:rsidR="001E78F4" w:rsidRPr="007B1EFE" w:rsidP="00AF646A" w14:paraId="7E31149E" w14:textId="77777777">
      <w:pPr>
        <w:widowControl w:val="0"/>
        <w:tabs>
          <w:tab w:val="clear" w:pos="567"/>
        </w:tabs>
        <w:autoSpaceDE w:val="0"/>
        <w:autoSpaceDN w:val="0"/>
        <w:spacing w:line="240" w:lineRule="auto"/>
        <w:rPr>
          <w:szCs w:val="22"/>
          <w:lang w:val="en-US"/>
        </w:rPr>
      </w:pPr>
    </w:p>
    <w:p w:rsidR="00D1196D" w:rsidRPr="007B1EFE" w:rsidP="00AF646A" w14:paraId="3BF0EFF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7B1EFE">
        <w:rPr>
          <w:b/>
          <w:szCs w:val="22"/>
        </w:rPr>
        <w:t>MYYNTILUVAN NUMERO(T)</w:t>
      </w:r>
    </w:p>
    <w:p w:rsidR="001E78F4" w:rsidRPr="007B1EFE" w:rsidP="00AF646A" w14:paraId="2532358A" w14:textId="77777777">
      <w:pPr>
        <w:widowControl w:val="0"/>
        <w:tabs>
          <w:tab w:val="clear" w:pos="567"/>
        </w:tabs>
        <w:autoSpaceDE w:val="0"/>
        <w:autoSpaceDN w:val="0"/>
        <w:spacing w:line="240" w:lineRule="auto"/>
        <w:rPr>
          <w:szCs w:val="22"/>
          <w:lang w:val="en-US"/>
        </w:rPr>
      </w:pPr>
    </w:p>
    <w:p w:rsidR="00B52448" w:rsidRPr="007B1EFE" w:rsidP="00AF646A" w14:paraId="123CB711" w14:textId="77777777">
      <w:pPr>
        <w:spacing w:line="240" w:lineRule="auto"/>
        <w:rPr>
          <w:noProof/>
        </w:rPr>
      </w:pPr>
      <w:r w:rsidRPr="007B1EFE">
        <w:t>EU/0/00/000/000</w:t>
      </w:r>
    </w:p>
    <w:p w:rsidR="001E78F4" w:rsidRPr="007B1EFE" w:rsidP="00AF646A" w14:paraId="3E47C90A" w14:textId="77777777">
      <w:pPr>
        <w:widowControl w:val="0"/>
        <w:tabs>
          <w:tab w:val="clear" w:pos="567"/>
        </w:tabs>
        <w:autoSpaceDE w:val="0"/>
        <w:autoSpaceDN w:val="0"/>
        <w:spacing w:line="240" w:lineRule="auto"/>
        <w:rPr>
          <w:szCs w:val="22"/>
          <w:lang w:val="en-US"/>
        </w:rPr>
      </w:pPr>
    </w:p>
    <w:p w:rsidR="001E78F4" w:rsidRPr="007B1EFE" w:rsidP="00AF646A" w14:paraId="62F85182" w14:textId="77777777">
      <w:pPr>
        <w:widowControl w:val="0"/>
        <w:tabs>
          <w:tab w:val="clear" w:pos="567"/>
        </w:tabs>
        <w:autoSpaceDE w:val="0"/>
        <w:autoSpaceDN w:val="0"/>
        <w:spacing w:line="240" w:lineRule="auto"/>
        <w:rPr>
          <w:szCs w:val="22"/>
          <w:lang w:val="en-US"/>
        </w:rPr>
      </w:pPr>
    </w:p>
    <w:p w:rsidR="00781E82" w:rsidRPr="007B1EFE" w:rsidP="00AF646A" w14:paraId="6B5BD000" w14:textId="77777777">
      <w:pPr>
        <w:spacing w:line="240" w:lineRule="auto"/>
        <w:outlineLvl w:val="0"/>
        <w:rPr>
          <w:b/>
          <w:noProof/>
        </w:rPr>
      </w:pPr>
      <w:r w:rsidRPr="007B1EFE">
        <w:br w:type="page"/>
      </w:r>
    </w:p>
    <w:p w:rsidR="00781E82" w:rsidRPr="007B1EFE" w:rsidP="00AF646A" w14:paraId="3C477FCB" w14:textId="77777777">
      <w:pPr>
        <w:spacing w:line="240" w:lineRule="auto"/>
      </w:pPr>
    </w:p>
    <w:p w:rsidR="00781E82" w:rsidRPr="007B1EFE" w:rsidP="00AF646A" w14:paraId="1DFE68E3" w14:textId="77777777">
      <w:pPr>
        <w:spacing w:line="240" w:lineRule="auto"/>
      </w:pPr>
    </w:p>
    <w:p w:rsidR="00781E82" w:rsidRPr="007B1EFE" w:rsidP="00AF646A" w14:paraId="440A93A6" w14:textId="77777777">
      <w:pPr>
        <w:spacing w:line="240" w:lineRule="auto"/>
      </w:pPr>
    </w:p>
    <w:p w:rsidR="00781E82" w:rsidRPr="007B1EFE" w:rsidP="00AF646A" w14:paraId="64CF1035" w14:textId="77777777">
      <w:pPr>
        <w:spacing w:line="240" w:lineRule="auto"/>
      </w:pPr>
    </w:p>
    <w:p w:rsidR="00781E82" w:rsidRPr="007B1EFE" w:rsidP="00AF646A" w14:paraId="76ADB756" w14:textId="77777777">
      <w:pPr>
        <w:spacing w:line="240" w:lineRule="auto"/>
      </w:pPr>
    </w:p>
    <w:p w:rsidR="00781E82" w:rsidRPr="007B1EFE" w:rsidP="00AF646A" w14:paraId="015F68A4" w14:textId="77777777">
      <w:pPr>
        <w:spacing w:line="240" w:lineRule="auto"/>
      </w:pPr>
    </w:p>
    <w:p w:rsidR="00781E82" w:rsidRPr="007B1EFE" w:rsidP="00AF646A" w14:paraId="443DFB93" w14:textId="77777777">
      <w:pPr>
        <w:spacing w:line="240" w:lineRule="auto"/>
      </w:pPr>
    </w:p>
    <w:p w:rsidR="00781E82" w:rsidRPr="007B1EFE" w:rsidP="00AF646A" w14:paraId="18E8FF63" w14:textId="77777777">
      <w:pPr>
        <w:spacing w:line="240" w:lineRule="auto"/>
      </w:pPr>
    </w:p>
    <w:p w:rsidR="00781E82" w:rsidRPr="007B1EFE" w:rsidP="00AF646A" w14:paraId="3D9A34C2" w14:textId="77777777">
      <w:pPr>
        <w:spacing w:line="240" w:lineRule="auto"/>
      </w:pPr>
    </w:p>
    <w:p w:rsidR="00781E82" w:rsidRPr="007B1EFE" w:rsidP="00AF646A" w14:paraId="5FE6CE5E" w14:textId="77777777">
      <w:pPr>
        <w:spacing w:line="240" w:lineRule="auto"/>
      </w:pPr>
    </w:p>
    <w:p w:rsidR="00781E82" w:rsidRPr="007B1EFE" w:rsidP="00AF646A" w14:paraId="3487C876" w14:textId="77777777">
      <w:pPr>
        <w:spacing w:line="240" w:lineRule="auto"/>
      </w:pPr>
    </w:p>
    <w:p w:rsidR="00781E82" w:rsidRPr="007B1EFE" w:rsidP="00AF646A" w14:paraId="58222850" w14:textId="77777777">
      <w:pPr>
        <w:spacing w:line="240" w:lineRule="auto"/>
      </w:pPr>
    </w:p>
    <w:p w:rsidR="00781E82" w:rsidRPr="007B1EFE" w:rsidP="00AF646A" w14:paraId="31716FE9" w14:textId="77777777">
      <w:pPr>
        <w:spacing w:line="240" w:lineRule="auto"/>
      </w:pPr>
    </w:p>
    <w:p w:rsidR="00781E82" w:rsidRPr="007B1EFE" w:rsidP="00AF646A" w14:paraId="67DF183B" w14:textId="77777777">
      <w:pPr>
        <w:spacing w:line="240" w:lineRule="auto"/>
      </w:pPr>
    </w:p>
    <w:p w:rsidR="00781E82" w:rsidRPr="007B1EFE" w:rsidP="00AF646A" w14:paraId="74B1806C" w14:textId="77777777">
      <w:pPr>
        <w:spacing w:line="240" w:lineRule="auto"/>
      </w:pPr>
    </w:p>
    <w:p w:rsidR="00781E82" w:rsidP="00AF646A" w14:paraId="5898AC23" w14:textId="77777777">
      <w:pPr>
        <w:spacing w:line="240" w:lineRule="auto"/>
      </w:pPr>
    </w:p>
    <w:p w:rsidR="00A1623E" w:rsidP="00AF646A" w14:paraId="7410B31F" w14:textId="77777777">
      <w:pPr>
        <w:spacing w:line="240" w:lineRule="auto"/>
      </w:pPr>
    </w:p>
    <w:p w:rsidR="00A1623E" w:rsidRPr="007B1EFE" w:rsidP="00AF646A" w14:paraId="3FB4A87E" w14:textId="77777777">
      <w:pPr>
        <w:spacing w:line="240" w:lineRule="auto"/>
      </w:pPr>
    </w:p>
    <w:p w:rsidR="00781E82" w:rsidRPr="007B1EFE" w:rsidP="00AF646A" w14:paraId="10B0C9E9" w14:textId="77777777">
      <w:pPr>
        <w:spacing w:line="240" w:lineRule="auto"/>
      </w:pPr>
    </w:p>
    <w:p w:rsidR="00781E82" w:rsidRPr="007B1EFE" w:rsidP="00AF646A" w14:paraId="693EA4D7" w14:textId="77777777">
      <w:pPr>
        <w:spacing w:line="240" w:lineRule="auto"/>
      </w:pPr>
    </w:p>
    <w:p w:rsidR="00781E82" w:rsidRPr="007B1EFE" w:rsidP="00AF646A" w14:paraId="2346CAF6" w14:textId="77777777">
      <w:pPr>
        <w:spacing w:line="240" w:lineRule="auto"/>
      </w:pPr>
    </w:p>
    <w:p w:rsidR="00781E82" w:rsidRPr="007B1EFE" w:rsidP="00AF646A" w14:paraId="6DE506B2" w14:textId="77777777">
      <w:pPr>
        <w:spacing w:line="240" w:lineRule="auto"/>
      </w:pPr>
    </w:p>
    <w:p w:rsidR="00781E82" w:rsidRPr="007B1EFE" w:rsidP="00AF646A" w14:paraId="063ED7E0" w14:textId="77777777">
      <w:pPr>
        <w:spacing w:line="240" w:lineRule="auto"/>
      </w:pPr>
    </w:p>
    <w:p w:rsidR="00781E82" w:rsidRPr="007B1EFE" w:rsidP="00AF646A" w14:paraId="33EC4D92" w14:textId="77777777">
      <w:pPr>
        <w:spacing w:line="240" w:lineRule="auto"/>
        <w:jc w:val="center"/>
        <w:outlineLvl w:val="0"/>
        <w:rPr>
          <w:b/>
          <w:noProof/>
        </w:rPr>
      </w:pPr>
      <w:r w:rsidRPr="007B1EFE">
        <w:rPr>
          <w:b/>
        </w:rPr>
        <w:t xml:space="preserve">B. </w:t>
      </w:r>
      <w:r w:rsidRPr="007B1EFE">
        <w:rPr>
          <w:b/>
        </w:rPr>
        <w:t>PAKKAUSSELOSTE</w:t>
      </w:r>
    </w:p>
    <w:p w:rsidR="0086746A" w:rsidRPr="007B1EFE" w:rsidP="00AF646A" w14:paraId="0B689F6D" w14:textId="77777777">
      <w:pPr>
        <w:spacing w:line="240" w:lineRule="auto"/>
      </w:pPr>
    </w:p>
    <w:p w:rsidR="00751D4F" w:rsidRPr="007B1EFE" w:rsidP="00AF646A" w14:paraId="47B8D3B7" w14:textId="77777777">
      <w:pPr>
        <w:spacing w:line="240" w:lineRule="auto"/>
      </w:pPr>
    </w:p>
    <w:p w:rsidR="0086746A" w:rsidRPr="007B1EFE" w:rsidP="00AF646A" w14:paraId="189EF963" w14:textId="77777777">
      <w:pPr>
        <w:spacing w:line="240" w:lineRule="auto"/>
      </w:pPr>
    </w:p>
    <w:p w:rsidR="0086746A" w:rsidRPr="007B1EFE" w:rsidP="00AF646A" w14:paraId="25D1FFA4" w14:textId="77777777">
      <w:pPr>
        <w:spacing w:line="240" w:lineRule="auto"/>
      </w:pPr>
    </w:p>
    <w:p w:rsidR="00781E82" w:rsidRPr="007B1EFE" w:rsidP="00AF646A" w14:paraId="044904A8" w14:textId="77777777">
      <w:pPr>
        <w:spacing w:line="240" w:lineRule="auto"/>
        <w:jc w:val="center"/>
        <w:rPr>
          <w:b/>
          <w:bCs/>
          <w:noProof/>
        </w:rPr>
      </w:pPr>
      <w:r w:rsidRPr="007B1EFE">
        <w:br w:type="page"/>
      </w:r>
      <w:r w:rsidRPr="007B1EFE">
        <w:rPr>
          <w:b/>
          <w:bCs/>
        </w:rPr>
        <w:t>Pakkausseloste: Tietoa &lt;potilaalle&gt; &lt;käyttäjälle&gt;</w:t>
      </w:r>
    </w:p>
    <w:p w:rsidR="00781E82" w:rsidRPr="007B1EFE" w:rsidP="00AF646A" w14:paraId="00445EDA" w14:textId="77777777">
      <w:pPr>
        <w:numPr>
          <w:ilvl w:val="12"/>
          <w:numId w:val="0"/>
        </w:numPr>
        <w:shd w:val="clear" w:color="auto" w:fill="FFFFFF"/>
        <w:tabs>
          <w:tab w:val="clear" w:pos="567"/>
        </w:tabs>
        <w:spacing w:line="240" w:lineRule="auto"/>
        <w:jc w:val="center"/>
        <w:rPr>
          <w:noProof/>
        </w:rPr>
      </w:pPr>
    </w:p>
    <w:p w:rsidR="00781E82" w:rsidRPr="007B1EFE" w:rsidP="00AF646A" w14:paraId="59F77F0D" w14:textId="77777777">
      <w:pPr>
        <w:spacing w:line="240" w:lineRule="auto"/>
        <w:jc w:val="center"/>
        <w:rPr>
          <w:b/>
          <w:bCs/>
          <w:noProof/>
        </w:rPr>
      </w:pPr>
      <w:r w:rsidRPr="007B1EFE">
        <w:rPr>
          <w:b/>
          <w:bCs/>
        </w:rPr>
        <w:t>{(Kauppa)nimi vahvuus lääkemuoto}</w:t>
      </w:r>
    </w:p>
    <w:p w:rsidR="00781E82" w:rsidRPr="007B1EFE" w:rsidP="00AF646A" w14:paraId="06D1F5DC" w14:textId="77777777">
      <w:pPr>
        <w:numPr>
          <w:ilvl w:val="12"/>
          <w:numId w:val="0"/>
        </w:numPr>
        <w:tabs>
          <w:tab w:val="clear" w:pos="567"/>
        </w:tabs>
        <w:spacing w:line="240" w:lineRule="auto"/>
        <w:jc w:val="center"/>
        <w:rPr>
          <w:b/>
          <w:bCs/>
          <w:noProof/>
        </w:rPr>
      </w:pPr>
      <w:r w:rsidRPr="007B1EFE">
        <w:rPr>
          <w:b/>
          <w:bCs/>
        </w:rPr>
        <w:t>{vaikuttava(t) aine(et)}</w:t>
      </w:r>
    </w:p>
    <w:p w:rsidR="00781E82" w:rsidRPr="007B1EFE" w:rsidP="00AF646A" w14:paraId="3FD1BC82" w14:textId="77777777">
      <w:pPr>
        <w:tabs>
          <w:tab w:val="clear" w:pos="567"/>
        </w:tabs>
        <w:spacing w:line="240" w:lineRule="auto"/>
        <w:rPr>
          <w:noProof/>
        </w:rPr>
      </w:pPr>
    </w:p>
    <w:p w:rsidR="00781E82" w:rsidRPr="007B1EFE" w:rsidP="00AF646A" w14:paraId="6C399AEB" w14:textId="77777777">
      <w:pPr>
        <w:widowControl w:val="0"/>
        <w:tabs>
          <w:tab w:val="clear" w:pos="567"/>
        </w:tabs>
        <w:autoSpaceDE w:val="0"/>
        <w:autoSpaceDN w:val="0"/>
        <w:spacing w:line="240" w:lineRule="auto"/>
        <w:ind w:left="238" w:right="482" w:hanging="1"/>
        <w:rPr>
          <w:szCs w:val="22"/>
        </w:rPr>
      </w:pPr>
      <w:r w:rsidRPr="007B1EFE">
        <w:t xml:space="preserve">&lt; </w:t>
      </w:r>
      <w:r w:rsidRPr="007B1EFE">
        <w:rPr>
          <w:noProof/>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7B1EFE">
        <w:t xml:space="preserve">Tähän lääkevalmisteeseen kohdistuu lisäseuranta. Tällä tavalla voidaan havaita nopeasti turvallisuutta koskevaa uutta tietoa. Voit auttaa ilmoittamalla kaikista mahdollisesti saamistasi haittavaikutuksista. Ks. kohdan 4 lopusta, miten haittavaikutuksista ilmoitetaan. &gt; </w:t>
      </w:r>
    </w:p>
    <w:p w:rsidR="00781E82" w:rsidRPr="007B1EFE" w:rsidP="00AF646A" w14:paraId="78F92573" w14:textId="77777777">
      <w:pPr>
        <w:widowControl w:val="0"/>
        <w:tabs>
          <w:tab w:val="clear" w:pos="567"/>
        </w:tabs>
        <w:autoSpaceDE w:val="0"/>
        <w:autoSpaceDN w:val="0"/>
        <w:spacing w:line="240" w:lineRule="auto"/>
        <w:rPr>
          <w:szCs w:val="22"/>
        </w:rPr>
      </w:pPr>
    </w:p>
    <w:p w:rsidR="00781E82" w:rsidRPr="007B1EFE" w:rsidP="00AF646A" w14:paraId="091EA531" w14:textId="77777777">
      <w:pPr>
        <w:spacing w:line="240" w:lineRule="auto"/>
        <w:ind w:left="237"/>
        <w:rPr>
          <w:b/>
          <w:bCs/>
        </w:rPr>
      </w:pPr>
      <w:r w:rsidRPr="007B1EFE">
        <w:rPr>
          <w:b/>
          <w:bCs/>
        </w:rPr>
        <w:t>&lt;Lue tämä pakkausseloste huolellisesti ennen kuin aloitat tämän lääkkeen &lt;ottamisen&gt; &lt;käyttämisen&gt;, sillä se sisältää sinulle tärkeitä tietoja.</w:t>
      </w:r>
    </w:p>
    <w:p w:rsidR="00781E82" w:rsidRPr="007B1EFE" w:rsidP="00AF646A" w14:paraId="77B3F861"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7B1EFE">
        <w:t>Säilytä tämä pakkausseloste. Voit tarvita sitä myöhemmin.</w:t>
      </w:r>
    </w:p>
    <w:p w:rsidR="00781E82" w:rsidRPr="007B1EFE" w:rsidP="00AF646A" w14:paraId="4E4C8830"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7B1EFE">
        <w:t>Jos sinulla on kysyttävää, käänny &lt;lääkärin&gt; &lt;,&gt; &lt;tai&gt; &lt;apteekkihenkilökunnan&gt; &lt;tai sairaanhoitajan&gt; puoleen.</w:t>
      </w:r>
    </w:p>
    <w:p w:rsidR="00F50DEE" w:rsidRPr="007B1EFE" w:rsidP="00AF646A" w14:paraId="69118974"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7B1EFE">
        <w:t>&lt;Lääkäri antaa sinulle &lt;potilaskortin&gt;&lt;potilaan varoituskortin&gt;. Lue se huolellisesti ja noudata siinä annettuja ohjeita.&gt;</w:t>
      </w:r>
    </w:p>
    <w:p w:rsidR="00F50DEE" w:rsidRPr="007B1EFE" w:rsidP="00AF646A" w14:paraId="60D3162F"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7B1EFE">
        <w:t>Näytä &lt;potilaskortti&gt;&lt;potilaan varoituskortti&gt; aina, kun tapaat lääkärin tai sairaanhoitajan tai menet sairaalaan.&gt;</w:t>
      </w:r>
    </w:p>
    <w:p w:rsidR="00781E82" w:rsidRPr="007B1EFE" w:rsidP="00AF646A" w14:paraId="1D06EA42"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7B1EFE">
        <w:t>Jos havaitset haittavaikutuksia, kerro niistä &lt;lääkärille&gt; &lt;,&gt; &lt;tai&gt; &lt;apteekkihenkilökunnalle&gt; &lt;tai sairaanhoitajalle&gt;. Tämä koskee myös sellaisia mahdollisia haittavaikutuksia, joita ei ole mainittu tässä pakkausselosteessa. Ks. kohta 4.&gt;</w:t>
      </w:r>
    </w:p>
    <w:p w:rsidR="00781E82" w:rsidRPr="007B1EFE" w:rsidP="00AF646A" w14:paraId="2D55B002" w14:textId="77777777">
      <w:pPr>
        <w:widowControl w:val="0"/>
        <w:tabs>
          <w:tab w:val="clear" w:pos="567"/>
        </w:tabs>
        <w:autoSpaceDE w:val="0"/>
        <w:autoSpaceDN w:val="0"/>
        <w:spacing w:line="240" w:lineRule="auto"/>
        <w:rPr>
          <w:szCs w:val="22"/>
          <w:lang w:val="en-US"/>
        </w:rPr>
      </w:pPr>
    </w:p>
    <w:p w:rsidR="006A4215" w:rsidRPr="007B1EFE" w:rsidP="00AF646A" w14:paraId="4B4E01E3" w14:textId="77777777">
      <w:pPr>
        <w:numPr>
          <w:ilvl w:val="12"/>
          <w:numId w:val="0"/>
        </w:numPr>
        <w:tabs>
          <w:tab w:val="clear" w:pos="567"/>
        </w:tabs>
        <w:spacing w:line="240" w:lineRule="auto"/>
        <w:ind w:right="-2"/>
        <w:rPr>
          <w:b/>
          <w:noProof/>
        </w:rPr>
      </w:pPr>
      <w:r w:rsidRPr="007B1EFE">
        <w:rPr>
          <w:b/>
        </w:rPr>
        <w:t xml:space="preserve">Tässä </w:t>
      </w:r>
      <w:r w:rsidRPr="007B1EFE">
        <w:rPr>
          <w:b/>
        </w:rPr>
        <w:t>pakkausselosteessa kerrotaan:</w:t>
      </w:r>
    </w:p>
    <w:p w:rsidR="006A4215" w:rsidRPr="007B1EFE" w:rsidP="00AF646A" w14:paraId="0AAB2E0C" w14:textId="77777777">
      <w:pPr>
        <w:spacing w:line="240" w:lineRule="auto"/>
      </w:pPr>
    </w:p>
    <w:p w:rsidR="00B52448" w:rsidRPr="007B1EFE" w:rsidP="00AF646A" w14:paraId="641227E6" w14:textId="77777777">
      <w:pPr>
        <w:pStyle w:val="ListParagraph"/>
        <w:numPr>
          <w:ilvl w:val="0"/>
          <w:numId w:val="23"/>
        </w:numPr>
        <w:tabs>
          <w:tab w:val="left" w:pos="426"/>
          <w:tab w:val="clear" w:pos="567"/>
        </w:tabs>
        <w:spacing w:line="240" w:lineRule="auto"/>
        <w:ind w:left="426" w:right="-29"/>
        <w:rPr>
          <w:noProof/>
        </w:rPr>
      </w:pPr>
      <w:r w:rsidRPr="007B1EFE">
        <w:t>Mitä X on ja mihin sitä käytetään</w:t>
      </w:r>
    </w:p>
    <w:p w:rsidR="00B52448" w:rsidRPr="007B1EFE" w:rsidP="00AF646A" w14:paraId="27917C78" w14:textId="77777777">
      <w:pPr>
        <w:pStyle w:val="ListParagraph"/>
        <w:numPr>
          <w:ilvl w:val="0"/>
          <w:numId w:val="23"/>
        </w:numPr>
        <w:tabs>
          <w:tab w:val="left" w:pos="426"/>
          <w:tab w:val="clear" w:pos="567"/>
        </w:tabs>
        <w:spacing w:line="240" w:lineRule="auto"/>
        <w:ind w:left="426" w:right="-29"/>
        <w:rPr>
          <w:noProof/>
        </w:rPr>
      </w:pPr>
      <w:r w:rsidRPr="007B1EFE">
        <w:t>Mitä sinun on tiedettävä, ennen kuin &lt;vastaanotat&gt;&lt;sinulle annetaan&gt; &lt;X:ää&gt;&lt;X-valmistetta&gt;</w:t>
      </w:r>
    </w:p>
    <w:p w:rsidR="00B52448" w:rsidRPr="007B1EFE" w:rsidP="00AF646A" w14:paraId="1360E03D" w14:textId="77777777">
      <w:pPr>
        <w:pStyle w:val="ListParagraph"/>
        <w:numPr>
          <w:ilvl w:val="0"/>
          <w:numId w:val="23"/>
        </w:numPr>
        <w:tabs>
          <w:tab w:val="left" w:pos="426"/>
          <w:tab w:val="clear" w:pos="567"/>
        </w:tabs>
        <w:spacing w:line="240" w:lineRule="auto"/>
        <w:ind w:left="426" w:right="-29"/>
        <w:rPr>
          <w:noProof/>
        </w:rPr>
      </w:pPr>
      <w:r w:rsidRPr="007B1EFE">
        <w:t>Miten &lt;X:ää&gt;&lt;X-valmistetta&gt; &lt;annetaan&gt;</w:t>
      </w:r>
    </w:p>
    <w:p w:rsidR="00B52448" w:rsidRPr="007B1EFE" w:rsidP="00AF646A" w14:paraId="06873312" w14:textId="77777777">
      <w:pPr>
        <w:pStyle w:val="ListParagraph"/>
        <w:numPr>
          <w:ilvl w:val="0"/>
          <w:numId w:val="23"/>
        </w:numPr>
        <w:tabs>
          <w:tab w:val="left" w:pos="426"/>
          <w:tab w:val="clear" w:pos="567"/>
        </w:tabs>
        <w:spacing w:line="240" w:lineRule="auto"/>
        <w:ind w:left="426" w:right="-29"/>
        <w:rPr>
          <w:noProof/>
        </w:rPr>
      </w:pPr>
      <w:r w:rsidRPr="007B1EFE">
        <w:t>Mahdolliset haittavaikutukset</w:t>
      </w:r>
    </w:p>
    <w:p w:rsidR="00B52448" w:rsidRPr="007B1EFE" w:rsidP="00AF646A" w14:paraId="0BBEE1C7" w14:textId="77777777">
      <w:pPr>
        <w:pStyle w:val="ListParagraph"/>
        <w:numPr>
          <w:ilvl w:val="0"/>
          <w:numId w:val="23"/>
        </w:numPr>
        <w:tabs>
          <w:tab w:val="left" w:pos="426"/>
          <w:tab w:val="clear" w:pos="567"/>
        </w:tabs>
        <w:spacing w:line="240" w:lineRule="auto"/>
        <w:ind w:left="426" w:right="-29"/>
        <w:rPr>
          <w:noProof/>
        </w:rPr>
      </w:pPr>
      <w:r w:rsidRPr="007B1EFE">
        <w:t>&lt;X:n&gt; &lt;X-valmisteen&gt; säilyttäminen</w:t>
      </w:r>
    </w:p>
    <w:p w:rsidR="006A4215" w:rsidRPr="007B1EFE" w:rsidP="00AF646A" w14:paraId="34E85786" w14:textId="77777777">
      <w:pPr>
        <w:pStyle w:val="ListParagraph"/>
        <w:numPr>
          <w:ilvl w:val="0"/>
          <w:numId w:val="23"/>
        </w:numPr>
        <w:tabs>
          <w:tab w:val="left" w:pos="426"/>
          <w:tab w:val="clear" w:pos="567"/>
        </w:tabs>
        <w:spacing w:line="240" w:lineRule="auto"/>
        <w:ind w:left="426" w:right="-29"/>
        <w:rPr>
          <w:noProof/>
        </w:rPr>
      </w:pPr>
      <w:r w:rsidRPr="007B1EFE">
        <w:t>Pakkauksen sisältö ja muuta tietoa</w:t>
      </w:r>
    </w:p>
    <w:p w:rsidR="006A4215" w:rsidRPr="007B1EFE" w:rsidP="00AF646A" w14:paraId="50728D6A" w14:textId="77777777">
      <w:pPr>
        <w:numPr>
          <w:ilvl w:val="12"/>
          <w:numId w:val="0"/>
        </w:numPr>
        <w:tabs>
          <w:tab w:val="clear" w:pos="567"/>
        </w:tabs>
        <w:spacing w:line="240" w:lineRule="auto"/>
        <w:ind w:right="-2"/>
        <w:rPr>
          <w:noProof/>
        </w:rPr>
      </w:pPr>
    </w:p>
    <w:p w:rsidR="006A4215" w:rsidRPr="007B1EFE" w:rsidP="00AF646A" w14:paraId="55A7FE43" w14:textId="77777777">
      <w:pPr>
        <w:numPr>
          <w:ilvl w:val="12"/>
          <w:numId w:val="0"/>
        </w:numPr>
        <w:tabs>
          <w:tab w:val="clear" w:pos="567"/>
        </w:tabs>
        <w:spacing w:line="240" w:lineRule="auto"/>
        <w:rPr>
          <w:noProof/>
          <w:szCs w:val="22"/>
        </w:rPr>
      </w:pPr>
    </w:p>
    <w:p w:rsidR="006A4215" w:rsidRPr="007B1EFE" w:rsidP="00AF646A" w14:paraId="28D2399E"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6803263"/>
      <w:r w:rsidRPr="007B1EFE">
        <w:rPr>
          <w:bCs/>
          <w:caps w:val="0"/>
          <w:sz w:val="22"/>
          <w:szCs w:val="22"/>
        </w:rPr>
        <w:t>Mitä X on ja mihin sitä käytetään</w:t>
      </w:r>
      <w:bookmarkEnd w:id="40"/>
    </w:p>
    <w:p w:rsidR="00781E82" w:rsidRPr="007B1EFE" w:rsidP="00AF646A" w14:paraId="23F91DBE" w14:textId="77777777">
      <w:pPr>
        <w:widowControl w:val="0"/>
        <w:numPr>
          <w:ilvl w:val="0"/>
          <w:numId w:val="7"/>
        </w:numPr>
        <w:tabs>
          <w:tab w:val="left" w:pos="423"/>
          <w:tab w:val="clear" w:pos="567"/>
        </w:tabs>
        <w:autoSpaceDE w:val="0"/>
        <w:autoSpaceDN w:val="0"/>
        <w:spacing w:line="240" w:lineRule="auto"/>
        <w:ind w:left="0" w:right="677" w:firstLine="55"/>
        <w:rPr>
          <w:szCs w:val="22"/>
        </w:rPr>
      </w:pPr>
    </w:p>
    <w:p w:rsidR="006A4215" w:rsidP="00AF646A" w14:paraId="26F6D678" w14:textId="77777777">
      <w:pPr>
        <w:tabs>
          <w:tab w:val="clear" w:pos="567"/>
        </w:tabs>
        <w:spacing w:line="240" w:lineRule="auto"/>
        <w:ind w:right="-2"/>
        <w:rPr>
          <w:noProof/>
          <w:szCs w:val="22"/>
        </w:rPr>
      </w:pPr>
    </w:p>
    <w:p w:rsidR="006864B2" w:rsidRPr="007B1EFE" w:rsidP="00AF646A" w14:paraId="668E8844" w14:textId="77777777">
      <w:pPr>
        <w:tabs>
          <w:tab w:val="clear" w:pos="567"/>
        </w:tabs>
        <w:spacing w:line="240" w:lineRule="auto"/>
        <w:ind w:right="-2"/>
        <w:rPr>
          <w:noProof/>
          <w:szCs w:val="22"/>
        </w:rPr>
      </w:pPr>
    </w:p>
    <w:p w:rsidR="00B52448" w:rsidRPr="007B1EFE" w:rsidP="00AF646A" w14:paraId="050E8E45"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1" w:name="_Toc106803264"/>
      <w:r w:rsidRPr="007B1EFE">
        <w:rPr>
          <w:bCs/>
          <w:caps w:val="0"/>
          <w:sz w:val="22"/>
          <w:szCs w:val="22"/>
        </w:rPr>
        <w:t>Mitä sinun on tiedettävä, ennen kuin &lt;vastaanotat&gt;&lt;sinulle annetaan&gt; &lt;X:ää&gt;&lt;X-valmistetta&gt;</w:t>
      </w:r>
      <w:bookmarkEnd w:id="41"/>
    </w:p>
    <w:p w:rsidR="00775B07" w:rsidP="00AF646A" w14:paraId="1A74A052" w14:textId="77777777">
      <w:pPr>
        <w:numPr>
          <w:ilvl w:val="12"/>
          <w:numId w:val="0"/>
        </w:numPr>
        <w:tabs>
          <w:tab w:val="clear" w:pos="567"/>
        </w:tabs>
        <w:spacing w:line="240" w:lineRule="auto"/>
        <w:ind w:left="567" w:hanging="567"/>
        <w:rPr>
          <w:b/>
          <w:szCs w:val="22"/>
        </w:rPr>
      </w:pPr>
      <w:r w:rsidRPr="007B1EFE">
        <w:rPr>
          <w:b/>
          <w:szCs w:val="22"/>
        </w:rPr>
        <w:t>&lt;Et saa vastaanottaa&gt;&lt;Sinulle ei saa antaa&gt; &lt;X:ää&gt; &lt;X-valmistetta&gt;</w:t>
      </w:r>
    </w:p>
    <w:p w:rsidR="006864B2" w:rsidRPr="007B1EFE" w:rsidP="00AF646A" w14:paraId="0737268F" w14:textId="77777777">
      <w:pPr>
        <w:numPr>
          <w:ilvl w:val="12"/>
          <w:numId w:val="0"/>
        </w:numPr>
        <w:tabs>
          <w:tab w:val="clear" w:pos="567"/>
        </w:tabs>
        <w:spacing w:line="240" w:lineRule="auto"/>
        <w:ind w:left="567" w:hanging="567"/>
        <w:rPr>
          <w:noProof/>
          <w:szCs w:val="22"/>
        </w:rPr>
      </w:pPr>
    </w:p>
    <w:p w:rsidR="00B52448" w:rsidRPr="007B1EFE" w:rsidP="00AF646A" w14:paraId="69CEFB56" w14:textId="77777777">
      <w:pPr>
        <w:numPr>
          <w:ilvl w:val="12"/>
          <w:numId w:val="0"/>
        </w:numPr>
        <w:tabs>
          <w:tab w:val="clear" w:pos="567"/>
        </w:tabs>
        <w:spacing w:line="240" w:lineRule="auto"/>
        <w:rPr>
          <w:noProof/>
          <w:szCs w:val="22"/>
        </w:rPr>
      </w:pPr>
      <w:r w:rsidRPr="007B1EFE">
        <w:t xml:space="preserve">&lt;jos olet </w:t>
      </w:r>
      <w:r w:rsidRPr="007B1EFE">
        <w:t>allerginen {vaikuttavalle aineelle / vaikuttaville aineille} tai tämän lääkkeen jollekin muulle aineelle (lueteltu kohdassa 6).&gt;</w:t>
      </w:r>
    </w:p>
    <w:p w:rsidR="009E46E5" w:rsidRPr="006864B2" w:rsidP="00AF646A" w14:paraId="448D05B5" w14:textId="77777777">
      <w:pPr>
        <w:spacing w:line="240" w:lineRule="auto"/>
      </w:pPr>
    </w:p>
    <w:p w:rsidR="00B52448" w:rsidP="00AF646A" w14:paraId="7120C712" w14:textId="77777777">
      <w:pPr>
        <w:spacing w:line="240" w:lineRule="auto"/>
        <w:rPr>
          <w:b/>
          <w:bCs/>
        </w:rPr>
      </w:pPr>
      <w:r w:rsidRPr="007B1EFE">
        <w:rPr>
          <w:b/>
          <w:bCs/>
        </w:rPr>
        <w:t>Varoitukset ja varotoimet</w:t>
      </w:r>
    </w:p>
    <w:p w:rsidR="006864B2" w:rsidRPr="007B1EFE" w:rsidP="00AF646A" w14:paraId="1181E0F9" w14:textId="77777777">
      <w:pPr>
        <w:spacing w:line="240" w:lineRule="auto"/>
        <w:rPr>
          <w:b/>
          <w:bCs/>
        </w:rPr>
      </w:pPr>
    </w:p>
    <w:p w:rsidR="006A4215" w:rsidRPr="007B1EFE" w:rsidP="00AF646A" w14:paraId="3EA0656F" w14:textId="77777777">
      <w:pPr>
        <w:numPr>
          <w:ilvl w:val="12"/>
          <w:numId w:val="0"/>
        </w:numPr>
        <w:tabs>
          <w:tab w:val="clear" w:pos="567"/>
        </w:tabs>
        <w:spacing w:line="240" w:lineRule="auto"/>
        <w:rPr>
          <w:noProof/>
        </w:rPr>
      </w:pPr>
      <w:r w:rsidRPr="007B1EFE">
        <w:t xml:space="preserve">Keskustele lääkärin &lt;tai&gt; &lt;,&gt; &lt;apteekkihenkilökunnan&gt; &lt;tai sairaanhoitajan&gt; kanssa ennen kuin </w:t>
      </w:r>
      <w:r w:rsidRPr="007B1EFE">
        <w:t>&lt;vastaanotat&gt; &lt;sinulle annetaan&gt; &lt;X:ää&gt; &lt;X-valmistetta&gt;.</w:t>
      </w:r>
    </w:p>
    <w:p w:rsidR="00781E82" w:rsidRPr="007B1EFE" w:rsidP="00AF646A" w14:paraId="2A6016E9" w14:textId="77777777">
      <w:pPr>
        <w:widowControl w:val="0"/>
        <w:tabs>
          <w:tab w:val="clear" w:pos="567"/>
        </w:tabs>
        <w:autoSpaceDE w:val="0"/>
        <w:autoSpaceDN w:val="0"/>
        <w:spacing w:line="240" w:lineRule="auto"/>
        <w:rPr>
          <w:szCs w:val="22"/>
        </w:rPr>
      </w:pPr>
    </w:p>
    <w:p w:rsidR="006A4215" w:rsidRPr="007B1EFE" w:rsidP="00AF646A" w14:paraId="435BBC57" w14:textId="77777777">
      <w:pPr>
        <w:numPr>
          <w:ilvl w:val="12"/>
          <w:numId w:val="0"/>
        </w:numPr>
        <w:tabs>
          <w:tab w:val="clear" w:pos="567"/>
        </w:tabs>
        <w:spacing w:line="240" w:lineRule="auto"/>
        <w:rPr>
          <w:b/>
          <w:bCs/>
          <w:noProof/>
        </w:rPr>
      </w:pPr>
      <w:r w:rsidRPr="007B1EFE">
        <w:rPr>
          <w:b/>
          <w:bCs/>
        </w:rPr>
        <w:t>Lapset &lt;ja nuoret&gt;</w:t>
      </w:r>
    </w:p>
    <w:p w:rsidR="006A4215" w:rsidRPr="007B1EFE" w:rsidP="00AF646A" w14:paraId="31552B53" w14:textId="77777777">
      <w:pPr>
        <w:numPr>
          <w:ilvl w:val="12"/>
          <w:numId w:val="0"/>
        </w:numPr>
        <w:tabs>
          <w:tab w:val="clear" w:pos="567"/>
        </w:tabs>
        <w:spacing w:line="240" w:lineRule="auto"/>
        <w:rPr>
          <w:b/>
          <w:bCs/>
          <w:noProof/>
        </w:rPr>
      </w:pPr>
    </w:p>
    <w:p w:rsidR="006A4215" w:rsidP="00AF646A" w14:paraId="2B6BE133" w14:textId="77777777">
      <w:pPr>
        <w:numPr>
          <w:ilvl w:val="12"/>
          <w:numId w:val="0"/>
        </w:numPr>
        <w:tabs>
          <w:tab w:val="clear" w:pos="567"/>
        </w:tabs>
        <w:spacing w:line="240" w:lineRule="auto"/>
        <w:ind w:right="-2"/>
        <w:rPr>
          <w:b/>
        </w:rPr>
      </w:pPr>
      <w:r w:rsidRPr="007B1EFE">
        <w:rPr>
          <w:b/>
        </w:rPr>
        <w:t>Muut lääkevalmisteet ja X</w:t>
      </w:r>
    </w:p>
    <w:p w:rsidR="006864B2" w:rsidRPr="007B1EFE" w:rsidP="00AF646A" w14:paraId="64AB3765" w14:textId="77777777">
      <w:pPr>
        <w:numPr>
          <w:ilvl w:val="12"/>
          <w:numId w:val="0"/>
        </w:numPr>
        <w:tabs>
          <w:tab w:val="clear" w:pos="567"/>
        </w:tabs>
        <w:spacing w:line="240" w:lineRule="auto"/>
        <w:ind w:right="-2"/>
      </w:pPr>
    </w:p>
    <w:p w:rsidR="006A4215" w:rsidRPr="007B1EFE" w:rsidP="00AF646A" w14:paraId="1778FDAD" w14:textId="77777777">
      <w:pPr>
        <w:numPr>
          <w:ilvl w:val="12"/>
          <w:numId w:val="0"/>
        </w:numPr>
        <w:tabs>
          <w:tab w:val="clear" w:pos="567"/>
        </w:tabs>
        <w:spacing w:line="240" w:lineRule="auto"/>
        <w:ind w:right="-2"/>
        <w:rPr>
          <w:noProof/>
          <w:szCs w:val="22"/>
        </w:rPr>
      </w:pPr>
      <w:r w:rsidRPr="007B1EFE">
        <w:t>&lt;Kerro &lt;lääkärille&gt; &lt;tai&gt; &lt;apteekkihenkilökunnalle&gt;, jos parhaillaan &lt;otat&gt; &lt;käytät&gt;, olet äskettäin &lt;ottanut&gt; &lt;käyttänyt&gt; tai saatat &lt;ottaa&gt; &lt;käyttää&gt; muita lääkkeitä.&gt;</w:t>
      </w:r>
    </w:p>
    <w:p w:rsidR="006A4215" w:rsidRPr="007B1EFE" w:rsidP="00AF646A" w14:paraId="17A8A37A" w14:textId="77777777">
      <w:pPr>
        <w:numPr>
          <w:ilvl w:val="12"/>
          <w:numId w:val="0"/>
        </w:numPr>
        <w:tabs>
          <w:tab w:val="clear" w:pos="567"/>
        </w:tabs>
        <w:spacing w:line="240" w:lineRule="auto"/>
        <w:ind w:right="-2"/>
        <w:rPr>
          <w:noProof/>
          <w:szCs w:val="22"/>
        </w:rPr>
      </w:pPr>
    </w:p>
    <w:p w:rsidR="006A4215" w:rsidRPr="007B1EFE" w:rsidP="00AF646A" w14:paraId="3B9439B1" w14:textId="77777777">
      <w:pPr>
        <w:numPr>
          <w:ilvl w:val="12"/>
          <w:numId w:val="0"/>
        </w:numPr>
        <w:tabs>
          <w:tab w:val="clear" w:pos="567"/>
        </w:tabs>
        <w:spacing w:line="240" w:lineRule="auto"/>
        <w:ind w:right="-2"/>
        <w:rPr>
          <w:b/>
          <w:noProof/>
        </w:rPr>
      </w:pPr>
      <w:r w:rsidRPr="007B1EFE">
        <w:rPr>
          <w:b/>
        </w:rPr>
        <w:t>X &lt;ruuan&gt; &lt;ja&gt; &lt;,&gt; &lt;juoman&gt; &lt;ja&gt; &lt;alkoholin&gt; kanssa</w:t>
      </w:r>
    </w:p>
    <w:p w:rsidR="006A4215" w:rsidRPr="007B1EFE" w:rsidP="00AF646A" w14:paraId="407601E2" w14:textId="77777777">
      <w:pPr>
        <w:numPr>
          <w:ilvl w:val="12"/>
          <w:numId w:val="0"/>
        </w:numPr>
        <w:tabs>
          <w:tab w:val="clear" w:pos="567"/>
          <w:tab w:val="left" w:pos="1290"/>
        </w:tabs>
        <w:spacing w:line="240" w:lineRule="auto"/>
        <w:ind w:right="-2"/>
        <w:rPr>
          <w:noProof/>
          <w:szCs w:val="22"/>
        </w:rPr>
      </w:pPr>
    </w:p>
    <w:p w:rsidR="006A4215" w:rsidP="00AF646A" w14:paraId="0A3318FE" w14:textId="77777777">
      <w:pPr>
        <w:spacing w:line="240" w:lineRule="auto"/>
        <w:rPr>
          <w:b/>
          <w:bCs/>
        </w:rPr>
      </w:pPr>
      <w:r w:rsidRPr="007B1EFE">
        <w:rPr>
          <w:b/>
          <w:bCs/>
        </w:rPr>
        <w:t>Raskaus &lt;ja&gt; &lt;,&gt; imetys &lt;ja hedelmällisyys&gt;</w:t>
      </w:r>
    </w:p>
    <w:p w:rsidR="006864B2" w:rsidRPr="007B1EFE" w:rsidP="00AF646A" w14:paraId="65526C3D" w14:textId="77777777">
      <w:pPr>
        <w:spacing w:line="240" w:lineRule="auto"/>
        <w:rPr>
          <w:b/>
          <w:bCs/>
        </w:rPr>
      </w:pPr>
    </w:p>
    <w:p w:rsidR="006A4215" w:rsidRPr="007B1EFE" w:rsidP="00AF646A" w14:paraId="260F4132" w14:textId="77777777">
      <w:pPr>
        <w:numPr>
          <w:ilvl w:val="12"/>
          <w:numId w:val="0"/>
        </w:numPr>
        <w:tabs>
          <w:tab w:val="clear" w:pos="567"/>
        </w:tabs>
        <w:spacing w:line="240" w:lineRule="auto"/>
        <w:rPr>
          <w:noProof/>
          <w:szCs w:val="22"/>
        </w:rPr>
      </w:pPr>
      <w:r w:rsidRPr="007B1EFE">
        <w:t>&lt;Jos olet raskaana tai imetät, epäilet olevasi raskaana tai jos suunnittelet lapsen hankkimista, kysy &lt;lääkäriltä&gt; &lt; tai&gt; &lt;apteekista&gt; neuvoa ennen tämän lääkkeen vastaanottamista.&gt;</w:t>
      </w:r>
    </w:p>
    <w:p w:rsidR="006A4215" w:rsidRPr="007B1EFE" w:rsidP="00AF646A" w14:paraId="3244D742" w14:textId="77777777">
      <w:pPr>
        <w:numPr>
          <w:ilvl w:val="12"/>
          <w:numId w:val="0"/>
        </w:numPr>
        <w:tabs>
          <w:tab w:val="clear" w:pos="567"/>
        </w:tabs>
        <w:spacing w:line="240" w:lineRule="auto"/>
        <w:rPr>
          <w:noProof/>
          <w:szCs w:val="22"/>
        </w:rPr>
      </w:pPr>
    </w:p>
    <w:p w:rsidR="006A4215" w:rsidRPr="007B1EFE" w:rsidP="00AF646A" w14:paraId="1602CC61" w14:textId="77777777">
      <w:pPr>
        <w:spacing w:line="240" w:lineRule="auto"/>
        <w:rPr>
          <w:b/>
          <w:bCs/>
        </w:rPr>
      </w:pPr>
      <w:r w:rsidRPr="007B1EFE">
        <w:rPr>
          <w:b/>
          <w:bCs/>
        </w:rPr>
        <w:t>Ajaminen ja koneiden käyttö</w:t>
      </w:r>
    </w:p>
    <w:p w:rsidR="006A4215" w:rsidRPr="007B1EFE" w:rsidP="00AF646A" w14:paraId="04677112" w14:textId="77777777">
      <w:pPr>
        <w:numPr>
          <w:ilvl w:val="12"/>
          <w:numId w:val="0"/>
        </w:numPr>
        <w:tabs>
          <w:tab w:val="clear" w:pos="567"/>
        </w:tabs>
        <w:spacing w:line="240" w:lineRule="auto"/>
        <w:ind w:right="-2"/>
        <w:rPr>
          <w:noProof/>
          <w:szCs w:val="22"/>
        </w:rPr>
      </w:pPr>
    </w:p>
    <w:p w:rsidR="006A4215" w:rsidRPr="007B1EFE" w:rsidP="00AF646A" w14:paraId="0F696C20" w14:textId="77777777">
      <w:pPr>
        <w:spacing w:line="240" w:lineRule="auto"/>
        <w:rPr>
          <w:b/>
          <w:bCs/>
        </w:rPr>
      </w:pPr>
      <w:r w:rsidRPr="007B1EFE">
        <w:rPr>
          <w:b/>
          <w:bCs/>
        </w:rPr>
        <w:t>&lt;X sisältää {apuaineen(apuaineiden) nimi(nimet)}&gt;</w:t>
      </w:r>
    </w:p>
    <w:p w:rsidR="006A4215" w:rsidP="00AF646A" w14:paraId="5A65BE06" w14:textId="77777777">
      <w:pPr>
        <w:numPr>
          <w:ilvl w:val="12"/>
          <w:numId w:val="0"/>
        </w:numPr>
        <w:tabs>
          <w:tab w:val="clear" w:pos="567"/>
        </w:tabs>
        <w:spacing w:line="240" w:lineRule="auto"/>
        <w:ind w:right="-2"/>
        <w:rPr>
          <w:noProof/>
          <w:szCs w:val="22"/>
        </w:rPr>
      </w:pPr>
    </w:p>
    <w:p w:rsidR="006864B2" w:rsidRPr="007B1EFE" w:rsidP="00AF646A" w14:paraId="0C37C114" w14:textId="77777777">
      <w:pPr>
        <w:numPr>
          <w:ilvl w:val="12"/>
          <w:numId w:val="0"/>
        </w:numPr>
        <w:tabs>
          <w:tab w:val="clear" w:pos="567"/>
        </w:tabs>
        <w:spacing w:line="240" w:lineRule="auto"/>
        <w:ind w:right="-2"/>
        <w:rPr>
          <w:noProof/>
          <w:szCs w:val="22"/>
        </w:rPr>
      </w:pPr>
    </w:p>
    <w:p w:rsidR="006A4215" w:rsidP="00AF646A" w14:paraId="51F6C806"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2" w:name="_Toc106803265"/>
      <w:r w:rsidRPr="007B1EFE">
        <w:rPr>
          <w:bCs/>
          <w:caps w:val="0"/>
          <w:sz w:val="22"/>
          <w:szCs w:val="22"/>
        </w:rPr>
        <w:t>Miten &lt;X:ää&gt;&lt;X-valmistetta&gt; &lt;annetaan&gt;</w:t>
      </w:r>
      <w:bookmarkEnd w:id="42"/>
    </w:p>
    <w:p w:rsidR="006864B2" w:rsidRPr="006864B2" w:rsidP="006864B2" w14:paraId="03646B05" w14:textId="77777777">
      <w:pPr>
        <w:rPr>
          <w:rFonts w:eastAsia="SimSun"/>
        </w:rPr>
      </w:pPr>
    </w:p>
    <w:p w:rsidR="006A4215" w:rsidRPr="007B1EFE" w:rsidP="00AF646A" w14:paraId="3E6A5451" w14:textId="77777777">
      <w:pPr>
        <w:autoSpaceDE w:val="0"/>
        <w:autoSpaceDN w:val="0"/>
        <w:adjustRightInd w:val="0"/>
        <w:spacing w:line="240" w:lineRule="auto"/>
        <w:rPr>
          <w:b/>
          <w:bCs/>
          <w:szCs w:val="22"/>
        </w:rPr>
      </w:pPr>
      <w:r w:rsidRPr="007B1EFE">
        <w:rPr>
          <w:b/>
          <w:bCs/>
          <w:szCs w:val="22"/>
        </w:rPr>
        <w:t>&lt;Käyttö lapsille &lt;ja nuorille&gt;&gt;</w:t>
      </w:r>
    </w:p>
    <w:p w:rsidR="00642A45" w:rsidRPr="007B1EFE" w:rsidP="00AF646A" w14:paraId="1031756E" w14:textId="77777777">
      <w:pPr>
        <w:spacing w:line="240" w:lineRule="auto"/>
        <w:rPr>
          <w:noProof/>
        </w:rPr>
      </w:pPr>
    </w:p>
    <w:tbl>
      <w:tblPr>
        <w:tblStyle w:val="TablegridAgencyblack"/>
        <w:tblW w:w="0" w:type="auto"/>
        <w:tblLook w:val="0000"/>
      </w:tblPr>
      <w:tblGrid>
        <w:gridCol w:w="4499"/>
        <w:gridCol w:w="2705"/>
        <w:gridCol w:w="1857"/>
      </w:tblGrid>
      <w:tr w14:paraId="56FC46E9" w14:textId="77777777" w:rsidTr="005C5291">
        <w:tblPrEx>
          <w:tblW w:w="0" w:type="auto"/>
          <w:tblLook w:val="0000"/>
        </w:tblPrEx>
        <w:tc>
          <w:tcPr>
            <w:tcW w:w="4499" w:type="dxa"/>
          </w:tcPr>
          <w:p w:rsidR="00960EB8" w:rsidRPr="007B1EFE" w:rsidP="00AF646A" w14:paraId="5472B3CF" w14:textId="77777777">
            <w:pPr>
              <w:numPr>
                <w:ilvl w:val="12"/>
                <w:numId w:val="0"/>
              </w:numPr>
              <w:tabs>
                <w:tab w:val="clear" w:pos="567"/>
              </w:tabs>
              <w:spacing w:line="240" w:lineRule="auto"/>
              <w:ind w:right="-2"/>
              <w:rPr>
                <w:rFonts w:ascii="Times New Roman" w:eastAsia="Times New Roman" w:hAnsi="Times New Roman"/>
                <w:b/>
                <w:bCs/>
                <w:szCs w:val="22"/>
              </w:rPr>
            </w:pPr>
            <w:r w:rsidRPr="007B1EFE">
              <w:rPr>
                <w:rFonts w:ascii="Times New Roman" w:hAnsi="Times New Roman"/>
                <w:b/>
                <w:bCs/>
                <w:szCs w:val="22"/>
              </w:rPr>
              <w:t>Milloin</w:t>
            </w:r>
          </w:p>
        </w:tc>
        <w:tc>
          <w:tcPr>
            <w:tcW w:w="2791" w:type="dxa"/>
          </w:tcPr>
          <w:p w:rsidR="00960EB8" w:rsidRPr="007B1EFE" w:rsidP="00AF646A" w14:paraId="4F68E48A" w14:textId="77777777">
            <w:pPr>
              <w:numPr>
                <w:ilvl w:val="12"/>
                <w:numId w:val="0"/>
              </w:numPr>
              <w:tabs>
                <w:tab w:val="clear" w:pos="567"/>
              </w:tabs>
              <w:spacing w:line="240" w:lineRule="auto"/>
              <w:ind w:right="-2"/>
              <w:rPr>
                <w:rFonts w:ascii="Times New Roman" w:eastAsia="Times New Roman" w:hAnsi="Times New Roman"/>
                <w:b/>
                <w:bCs/>
                <w:szCs w:val="22"/>
              </w:rPr>
            </w:pPr>
            <w:r w:rsidRPr="007B1EFE">
              <w:rPr>
                <w:rFonts w:ascii="Times New Roman" w:hAnsi="Times New Roman"/>
                <w:b/>
                <w:bCs/>
                <w:szCs w:val="22"/>
              </w:rPr>
              <w:t>Mitä &lt;tapahtuu&gt;&lt;tehdään&gt;</w:t>
            </w:r>
          </w:p>
        </w:tc>
        <w:tc>
          <w:tcPr>
            <w:tcW w:w="2113" w:type="dxa"/>
          </w:tcPr>
          <w:p w:rsidR="00960EB8" w:rsidRPr="007B1EFE" w:rsidP="00AF646A" w14:paraId="061461E5" w14:textId="77777777">
            <w:pPr>
              <w:numPr>
                <w:ilvl w:val="12"/>
                <w:numId w:val="0"/>
              </w:numPr>
              <w:tabs>
                <w:tab w:val="clear" w:pos="567"/>
              </w:tabs>
              <w:spacing w:line="240" w:lineRule="auto"/>
              <w:ind w:right="-2"/>
              <w:rPr>
                <w:rFonts w:ascii="Times New Roman" w:eastAsia="Times New Roman" w:hAnsi="Times New Roman"/>
                <w:b/>
                <w:bCs/>
                <w:szCs w:val="22"/>
              </w:rPr>
            </w:pPr>
            <w:r w:rsidRPr="007B1EFE">
              <w:rPr>
                <w:rFonts w:ascii="Times New Roman" w:hAnsi="Times New Roman"/>
                <w:b/>
                <w:bCs/>
                <w:szCs w:val="22"/>
              </w:rPr>
              <w:t>Miksi</w:t>
            </w:r>
          </w:p>
        </w:tc>
      </w:tr>
      <w:tr w14:paraId="058C9C23" w14:textId="77777777" w:rsidTr="005C5291">
        <w:tblPrEx>
          <w:tblW w:w="0" w:type="auto"/>
          <w:tblLook w:val="0000"/>
        </w:tblPrEx>
        <w:tc>
          <w:tcPr>
            <w:tcW w:w="4499" w:type="dxa"/>
          </w:tcPr>
          <w:p w:rsidR="00960EB8" w:rsidRPr="007B1EFE" w:rsidP="00AF646A" w14:paraId="273945BE" w14:textId="77777777">
            <w:pPr>
              <w:numPr>
                <w:ilvl w:val="12"/>
                <w:numId w:val="0"/>
              </w:numPr>
              <w:tabs>
                <w:tab w:val="clear" w:pos="567"/>
              </w:tabs>
              <w:spacing w:line="240" w:lineRule="auto"/>
              <w:ind w:right="-2"/>
              <w:rPr>
                <w:rFonts w:ascii="Times New Roman" w:eastAsia="Times New Roman" w:hAnsi="Times New Roman"/>
                <w:noProof/>
                <w:szCs w:val="22"/>
              </w:rPr>
            </w:pPr>
            <w:r w:rsidRPr="007B1EFE">
              <w:rPr>
                <w:rFonts w:ascii="Times New Roman" w:hAnsi="Times New Roman"/>
                <w:szCs w:val="22"/>
              </w:rPr>
              <w:t>Vähintään &lt;…&gt;&lt;3 viikkoa&gt;&lt;…&gt;&lt;2 kuukautta&gt; ennen X-infuusiota</w:t>
            </w:r>
          </w:p>
        </w:tc>
        <w:tc>
          <w:tcPr>
            <w:tcW w:w="2791" w:type="dxa"/>
          </w:tcPr>
          <w:p w:rsidR="00960EB8" w:rsidRPr="007B1EFE" w:rsidP="00AF646A" w14:paraId="5B354F7B"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113" w:type="dxa"/>
          </w:tcPr>
          <w:p w:rsidR="00960EB8" w:rsidRPr="007B1EFE" w:rsidP="00AF646A" w14:paraId="27370A23"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2CF50EB0" w14:textId="77777777" w:rsidTr="005C5291">
        <w:tblPrEx>
          <w:tblW w:w="0" w:type="auto"/>
          <w:tblLook w:val="0000"/>
        </w:tblPrEx>
        <w:tc>
          <w:tcPr>
            <w:tcW w:w="4499" w:type="dxa"/>
          </w:tcPr>
          <w:p w:rsidR="00960EB8" w:rsidRPr="007B1EFE" w:rsidP="00AF646A" w14:paraId="7E4E9FC3" w14:textId="77777777">
            <w:pPr>
              <w:numPr>
                <w:ilvl w:val="12"/>
                <w:numId w:val="0"/>
              </w:numPr>
              <w:tabs>
                <w:tab w:val="clear" w:pos="567"/>
              </w:tabs>
              <w:spacing w:line="240" w:lineRule="auto"/>
              <w:ind w:right="-2"/>
              <w:rPr>
                <w:rFonts w:ascii="Times New Roman" w:eastAsia="Times New Roman" w:hAnsi="Times New Roman"/>
                <w:noProof/>
                <w:szCs w:val="22"/>
              </w:rPr>
            </w:pPr>
            <w:r w:rsidRPr="007B1EFE">
              <w:rPr>
                <w:rFonts w:ascii="Times New Roman" w:hAnsi="Times New Roman"/>
                <w:szCs w:val="22"/>
              </w:rPr>
              <w:t xml:space="preserve">Vähintään </w:t>
            </w:r>
            <w:r w:rsidRPr="007B1EFE">
              <w:rPr>
                <w:rFonts w:ascii="Times New Roman" w:hAnsi="Times New Roman"/>
                <w:szCs w:val="22"/>
              </w:rPr>
              <w:t>&lt;…&gt;&lt;3 viikkoa&gt;&lt;…&gt;&lt;2 kuukautta&gt; ennen X-infuusiota</w:t>
            </w:r>
          </w:p>
        </w:tc>
        <w:tc>
          <w:tcPr>
            <w:tcW w:w="2791" w:type="dxa"/>
          </w:tcPr>
          <w:p w:rsidR="00960EB8" w:rsidRPr="007B1EFE" w:rsidP="00AF646A" w14:paraId="2953ECC2"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113" w:type="dxa"/>
          </w:tcPr>
          <w:p w:rsidR="00960EB8" w:rsidRPr="007B1EFE" w:rsidP="00AF646A" w14:paraId="13AE9E2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5B63B8CA" w14:textId="77777777" w:rsidTr="005C5291">
        <w:tblPrEx>
          <w:tblW w:w="0" w:type="auto"/>
          <w:tblLook w:val="0000"/>
        </w:tblPrEx>
        <w:tc>
          <w:tcPr>
            <w:tcW w:w="4499" w:type="dxa"/>
          </w:tcPr>
          <w:p w:rsidR="00960EB8" w:rsidRPr="007B1EFE" w:rsidP="00AF646A" w14:paraId="50414057" w14:textId="77777777">
            <w:pPr>
              <w:numPr>
                <w:ilvl w:val="12"/>
                <w:numId w:val="0"/>
              </w:numPr>
              <w:tabs>
                <w:tab w:val="clear" w:pos="567"/>
              </w:tabs>
              <w:spacing w:line="240" w:lineRule="auto"/>
              <w:ind w:right="-2"/>
              <w:rPr>
                <w:rFonts w:ascii="Times New Roman" w:eastAsia="Times New Roman" w:hAnsi="Times New Roman"/>
                <w:noProof/>
                <w:szCs w:val="22"/>
              </w:rPr>
            </w:pPr>
            <w:r w:rsidRPr="007B1EFE">
              <w:rPr>
                <w:rFonts w:ascii="Times New Roman" w:hAnsi="Times New Roman"/>
                <w:szCs w:val="22"/>
              </w:rPr>
              <w:t>&lt;Noin&gt;&lt;Vähintään&gt;&lt;…&gt;&lt;3 päivää&gt;&lt;4 päivää&gt; ennen hoitoa</w:t>
            </w:r>
          </w:p>
        </w:tc>
        <w:tc>
          <w:tcPr>
            <w:tcW w:w="2791" w:type="dxa"/>
          </w:tcPr>
          <w:p w:rsidR="00960EB8" w:rsidRPr="007B1EFE" w:rsidP="00AF646A" w14:paraId="724E319A"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113" w:type="dxa"/>
          </w:tcPr>
          <w:p w:rsidR="00960EB8" w:rsidRPr="007B1EFE" w:rsidP="00AF646A" w14:paraId="3CD1E5A5"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96DD2F0" w14:textId="77777777" w:rsidTr="005C5291">
        <w:tblPrEx>
          <w:tblW w:w="0" w:type="auto"/>
          <w:tblLook w:val="0000"/>
        </w:tblPrEx>
        <w:tc>
          <w:tcPr>
            <w:tcW w:w="4499" w:type="dxa"/>
          </w:tcPr>
          <w:p w:rsidR="00960EB8" w:rsidRPr="007B1EFE" w:rsidP="00AF646A" w14:paraId="1BB51306" w14:textId="77777777">
            <w:pPr>
              <w:numPr>
                <w:ilvl w:val="12"/>
                <w:numId w:val="0"/>
              </w:numPr>
              <w:tabs>
                <w:tab w:val="clear" w:pos="567"/>
              </w:tabs>
              <w:spacing w:line="240" w:lineRule="auto"/>
              <w:ind w:right="-2"/>
              <w:rPr>
                <w:rFonts w:ascii="Times New Roman" w:eastAsia="Times New Roman" w:hAnsi="Times New Roman"/>
                <w:noProof/>
                <w:szCs w:val="22"/>
              </w:rPr>
            </w:pPr>
            <w:r w:rsidRPr="007B1EFE">
              <w:rPr>
                <w:rFonts w:ascii="Times New Roman" w:hAnsi="Times New Roman"/>
                <w:szCs w:val="22"/>
              </w:rPr>
              <w:t>X-hoidon aloitus</w:t>
            </w:r>
          </w:p>
        </w:tc>
        <w:tc>
          <w:tcPr>
            <w:tcW w:w="2791" w:type="dxa"/>
          </w:tcPr>
          <w:p w:rsidR="00960EB8" w:rsidRPr="007B1EFE" w:rsidP="00AF646A" w14:paraId="0CA78767"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113" w:type="dxa"/>
          </w:tcPr>
          <w:p w:rsidR="00960EB8" w:rsidRPr="007B1EFE" w:rsidP="00AF646A" w14:paraId="1202331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59D77A55" w14:textId="77777777" w:rsidTr="005C5291">
        <w:tblPrEx>
          <w:tblW w:w="0" w:type="auto"/>
          <w:tblLook w:val="0000"/>
        </w:tblPrEx>
        <w:tc>
          <w:tcPr>
            <w:tcW w:w="4499" w:type="dxa"/>
          </w:tcPr>
          <w:p w:rsidR="00960EB8" w:rsidRPr="007B1EFE" w:rsidP="00AF646A" w14:paraId="05423122" w14:textId="77777777">
            <w:pPr>
              <w:numPr>
                <w:ilvl w:val="12"/>
                <w:numId w:val="0"/>
              </w:numPr>
              <w:tabs>
                <w:tab w:val="clear" w:pos="567"/>
              </w:tabs>
              <w:spacing w:line="240" w:lineRule="auto"/>
              <w:ind w:right="-2"/>
              <w:rPr>
                <w:rFonts w:ascii="Times New Roman" w:eastAsia="Times New Roman" w:hAnsi="Times New Roman"/>
                <w:noProof/>
                <w:szCs w:val="22"/>
              </w:rPr>
            </w:pPr>
            <w:r w:rsidRPr="007B1EFE">
              <w:rPr>
                <w:rFonts w:ascii="Times New Roman" w:hAnsi="Times New Roman"/>
                <w:szCs w:val="22"/>
              </w:rPr>
              <w:t>X-hoidon jälkeen</w:t>
            </w:r>
          </w:p>
        </w:tc>
        <w:tc>
          <w:tcPr>
            <w:tcW w:w="2791" w:type="dxa"/>
          </w:tcPr>
          <w:p w:rsidR="00960EB8" w:rsidRPr="007B1EFE" w:rsidP="00AF646A" w14:paraId="5763A736"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113" w:type="dxa"/>
          </w:tcPr>
          <w:p w:rsidR="00960EB8" w:rsidRPr="007B1EFE" w:rsidP="00AF646A" w14:paraId="2512B5DC"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6864B2" w:rsidP="00AF646A" w14:paraId="3A7CFEAC" w14:textId="77777777">
      <w:pPr>
        <w:tabs>
          <w:tab w:val="clear" w:pos="567"/>
          <w:tab w:val="left" w:pos="720"/>
        </w:tabs>
        <w:spacing w:line="240" w:lineRule="auto"/>
        <w:ind w:right="-2"/>
        <w:rPr>
          <w:b/>
          <w:bCs/>
          <w:szCs w:val="22"/>
        </w:rPr>
      </w:pPr>
      <w:bookmarkStart w:id="43" w:name="_Hlk74321445"/>
    </w:p>
    <w:p w:rsidR="00B52448" w:rsidRPr="007B1EFE" w:rsidP="00AF646A" w14:paraId="6842E69F" w14:textId="77777777">
      <w:pPr>
        <w:tabs>
          <w:tab w:val="clear" w:pos="567"/>
          <w:tab w:val="left" w:pos="720"/>
        </w:tabs>
        <w:spacing w:line="240" w:lineRule="auto"/>
        <w:ind w:right="-2"/>
        <w:rPr>
          <w:b/>
          <w:bCs/>
          <w:noProof/>
          <w:szCs w:val="22"/>
        </w:rPr>
      </w:pPr>
      <w:r w:rsidRPr="007B1EFE">
        <w:rPr>
          <w:b/>
          <w:bCs/>
          <w:szCs w:val="22"/>
        </w:rPr>
        <w:t>&lt;Ennen &lt;X:ää&gt;&lt;X-valmistetta&gt; annettavat muut lääkkeet&gt;</w:t>
      </w:r>
    </w:p>
    <w:p w:rsidR="009325E7" w:rsidRPr="007B1EFE" w:rsidP="00AF646A" w14:paraId="69964F4E" w14:textId="77777777">
      <w:pPr>
        <w:tabs>
          <w:tab w:val="clear" w:pos="567"/>
          <w:tab w:val="left" w:pos="720"/>
        </w:tabs>
        <w:spacing w:line="240" w:lineRule="auto"/>
        <w:ind w:right="-2"/>
        <w:rPr>
          <w:b/>
          <w:bCs/>
        </w:rPr>
      </w:pPr>
    </w:p>
    <w:p w:rsidR="009325E7" w:rsidRPr="007B1EFE" w:rsidP="00AF646A" w14:paraId="466D529B" w14:textId="77777777">
      <w:pPr>
        <w:numPr>
          <w:ilvl w:val="12"/>
          <w:numId w:val="0"/>
        </w:numPr>
        <w:tabs>
          <w:tab w:val="clear" w:pos="567"/>
          <w:tab w:val="left" w:pos="720"/>
        </w:tabs>
        <w:spacing w:line="240" w:lineRule="auto"/>
        <w:ind w:right="-2"/>
        <w:rPr>
          <w:b/>
          <w:bCs/>
          <w:noProof/>
          <w:szCs w:val="22"/>
        </w:rPr>
      </w:pPr>
      <w:r w:rsidRPr="007B1EFE">
        <w:rPr>
          <w:b/>
          <w:bCs/>
          <w:szCs w:val="22"/>
        </w:rPr>
        <w:t>&lt;Miten X annetaan&gt;</w:t>
      </w:r>
    </w:p>
    <w:p w:rsidR="009325E7" w:rsidRPr="007B1EFE" w:rsidP="00AF646A" w14:paraId="6B06D408" w14:textId="77777777">
      <w:pPr>
        <w:numPr>
          <w:ilvl w:val="12"/>
          <w:numId w:val="0"/>
        </w:numPr>
        <w:tabs>
          <w:tab w:val="clear" w:pos="567"/>
          <w:tab w:val="left" w:pos="720"/>
        </w:tabs>
        <w:spacing w:line="240" w:lineRule="auto"/>
        <w:ind w:right="-2"/>
        <w:rPr>
          <w:b/>
          <w:bCs/>
          <w:noProof/>
          <w:szCs w:val="22"/>
        </w:rPr>
      </w:pPr>
    </w:p>
    <w:p w:rsidR="009325E7" w:rsidRPr="007B1EFE" w:rsidP="00AF646A" w14:paraId="00011AF1" w14:textId="77777777">
      <w:pPr>
        <w:keepNext/>
        <w:tabs>
          <w:tab w:val="clear" w:pos="567"/>
          <w:tab w:val="left" w:pos="720"/>
        </w:tabs>
        <w:spacing w:line="240" w:lineRule="auto"/>
        <w:rPr>
          <w:b/>
          <w:bCs/>
          <w:noProof/>
          <w:szCs w:val="22"/>
        </w:rPr>
      </w:pPr>
      <w:r w:rsidRPr="007B1EFE">
        <w:rPr>
          <w:b/>
          <w:bCs/>
          <w:szCs w:val="22"/>
        </w:rPr>
        <w:t>&lt;&lt;X:n&gt;&lt;X-valmisteen&gt; antamisen jälkeen&gt;</w:t>
      </w:r>
    </w:p>
    <w:p w:rsidR="009325E7" w:rsidRPr="007B1EFE" w:rsidP="00AF646A" w14:paraId="45732F8C" w14:textId="77777777">
      <w:pPr>
        <w:spacing w:line="240" w:lineRule="auto"/>
      </w:pPr>
    </w:p>
    <w:p w:rsidR="006A4215" w:rsidRPr="007B1EFE" w:rsidP="00AF646A" w14:paraId="6EF3D6D7" w14:textId="77777777">
      <w:pPr>
        <w:spacing w:line="240" w:lineRule="auto"/>
        <w:rPr>
          <w:b/>
          <w:bCs/>
        </w:rPr>
      </w:pPr>
      <w:r w:rsidRPr="007B1EFE">
        <w:rPr>
          <w:b/>
          <w:bCs/>
        </w:rPr>
        <w:t>&lt;Jos &lt;sinulle annetaan&gt; liikaa &lt;X:ää&gt; &lt;X-valmistetta&gt;&gt;</w:t>
      </w:r>
    </w:p>
    <w:p w:rsidR="00960EB8" w:rsidRPr="007B1EFE" w:rsidP="00AF646A" w14:paraId="1B85DAA9" w14:textId="77777777">
      <w:pPr>
        <w:spacing w:line="240" w:lineRule="auto"/>
      </w:pPr>
    </w:p>
    <w:p w:rsidR="00473D0B" w:rsidP="00AF646A" w14:paraId="7922563D" w14:textId="77777777">
      <w:pPr>
        <w:spacing w:line="240" w:lineRule="auto"/>
        <w:rPr>
          <w:b/>
          <w:bCs/>
        </w:rPr>
      </w:pPr>
      <w:r w:rsidRPr="007B1EFE">
        <w:rPr>
          <w:b/>
          <w:bCs/>
        </w:rPr>
        <w:t>&lt;Jos hoitokäynti jää väliin&gt;</w:t>
      </w:r>
    </w:p>
    <w:p w:rsidR="006864B2" w:rsidRPr="007B1EFE" w:rsidP="00AF646A" w14:paraId="355361FD" w14:textId="77777777">
      <w:pPr>
        <w:spacing w:line="240" w:lineRule="auto"/>
        <w:rPr>
          <w:b/>
          <w:bCs/>
        </w:rPr>
      </w:pPr>
    </w:p>
    <w:p w:rsidR="001A2BCE" w:rsidRPr="007B1EFE" w:rsidP="00AF646A" w14:paraId="5AE2FC41" w14:textId="77777777">
      <w:pPr>
        <w:keepNext/>
        <w:tabs>
          <w:tab w:val="clear" w:pos="567"/>
          <w:tab w:val="left" w:pos="720"/>
        </w:tabs>
        <w:spacing w:line="240" w:lineRule="auto"/>
        <w:rPr>
          <w:noProof/>
          <w:szCs w:val="22"/>
        </w:rPr>
      </w:pPr>
      <w:bookmarkStart w:id="44" w:name="_Hlk74321632"/>
      <w:r w:rsidRPr="007B1EFE">
        <w:t>&lt;Ota mahdollisimman pian yhteyttä lääkäriin tai hoitokeskukseen uuden hoitokäynnin sopimiseksi.&gt;</w:t>
      </w:r>
    </w:p>
    <w:bookmarkEnd w:id="43"/>
    <w:bookmarkEnd w:id="44"/>
    <w:p w:rsidR="009325E7" w:rsidRPr="007B1EFE" w:rsidP="00AF646A" w14:paraId="50F41F2E" w14:textId="77777777">
      <w:pPr>
        <w:numPr>
          <w:ilvl w:val="12"/>
          <w:numId w:val="0"/>
        </w:numPr>
        <w:tabs>
          <w:tab w:val="clear" w:pos="567"/>
        </w:tabs>
        <w:spacing w:line="240" w:lineRule="auto"/>
        <w:ind w:right="-2"/>
        <w:rPr>
          <w:noProof/>
          <w:szCs w:val="22"/>
        </w:rPr>
      </w:pPr>
    </w:p>
    <w:p w:rsidR="006A4215" w:rsidRPr="007B1EFE" w:rsidP="00AF646A" w14:paraId="405D122F" w14:textId="77777777">
      <w:pPr>
        <w:numPr>
          <w:ilvl w:val="12"/>
          <w:numId w:val="0"/>
        </w:numPr>
        <w:tabs>
          <w:tab w:val="clear" w:pos="567"/>
        </w:tabs>
        <w:spacing w:line="240" w:lineRule="auto"/>
        <w:ind w:right="-29"/>
      </w:pPr>
      <w:r w:rsidRPr="007B1EFE">
        <w:t xml:space="preserve">&lt;Jos sinulla on </w:t>
      </w:r>
      <w:r w:rsidRPr="007B1EFE">
        <w:t>kysymyksiä tämän lääkkeen käytöstä, käänny &lt;lääkärin&gt; &lt;,&gt; &lt;tai&gt; &lt;apteekkihenkilökunnan&gt; &lt;tai sairaanhoitajan&gt; puoleen.&gt;</w:t>
      </w:r>
    </w:p>
    <w:p w:rsidR="006A4215" w:rsidP="00AF646A" w14:paraId="4D8F732F" w14:textId="77777777">
      <w:pPr>
        <w:numPr>
          <w:ilvl w:val="12"/>
          <w:numId w:val="0"/>
        </w:numPr>
        <w:tabs>
          <w:tab w:val="clear" w:pos="567"/>
        </w:tabs>
        <w:spacing w:line="240" w:lineRule="auto"/>
      </w:pPr>
    </w:p>
    <w:p w:rsidR="006864B2" w:rsidRPr="007B1EFE" w:rsidP="00AF646A" w14:paraId="1342B150" w14:textId="77777777">
      <w:pPr>
        <w:numPr>
          <w:ilvl w:val="12"/>
          <w:numId w:val="0"/>
        </w:numPr>
        <w:tabs>
          <w:tab w:val="clear" w:pos="567"/>
        </w:tabs>
        <w:spacing w:line="240" w:lineRule="auto"/>
      </w:pPr>
    </w:p>
    <w:p w:rsidR="006A4215" w:rsidP="00AF646A" w14:paraId="0098F85F"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5" w:name="_Toc106803266"/>
      <w:r w:rsidRPr="007B1EFE">
        <w:rPr>
          <w:bCs/>
          <w:caps w:val="0"/>
          <w:sz w:val="22"/>
          <w:szCs w:val="22"/>
        </w:rPr>
        <w:t>Mahdolliset haittavaikutukset</w:t>
      </w:r>
      <w:bookmarkEnd w:id="45"/>
    </w:p>
    <w:p w:rsidR="006864B2" w:rsidRPr="006864B2" w:rsidP="006864B2" w14:paraId="077D11BB" w14:textId="77777777">
      <w:pPr>
        <w:rPr>
          <w:rFonts w:eastAsia="SimSun"/>
        </w:rPr>
      </w:pPr>
    </w:p>
    <w:p w:rsidR="006A4215" w:rsidRPr="007B1EFE" w:rsidP="00AF646A" w14:paraId="641DF5C5" w14:textId="77777777">
      <w:pPr>
        <w:numPr>
          <w:ilvl w:val="12"/>
          <w:numId w:val="0"/>
        </w:numPr>
        <w:tabs>
          <w:tab w:val="clear" w:pos="567"/>
        </w:tabs>
        <w:spacing w:line="240" w:lineRule="auto"/>
        <w:ind w:right="-29"/>
        <w:rPr>
          <w:noProof/>
          <w:szCs w:val="22"/>
        </w:rPr>
      </w:pPr>
      <w:r w:rsidRPr="007B1EFE">
        <w:t>Kuten kaikki lääkkeet, tämäkin lääke voi aiheuttaa haittavaikutuksia. Kaikki eivät kuitenkaan niitä saa.</w:t>
      </w:r>
    </w:p>
    <w:p w:rsidR="006A4215" w:rsidRPr="007B1EFE" w:rsidP="00AF646A" w14:paraId="6C6A6CCE" w14:textId="77777777">
      <w:pPr>
        <w:numPr>
          <w:ilvl w:val="12"/>
          <w:numId w:val="0"/>
        </w:numPr>
        <w:tabs>
          <w:tab w:val="clear" w:pos="567"/>
        </w:tabs>
        <w:spacing w:line="240" w:lineRule="auto"/>
        <w:ind w:right="-29"/>
        <w:rPr>
          <w:noProof/>
          <w:szCs w:val="22"/>
        </w:rPr>
      </w:pPr>
    </w:p>
    <w:p w:rsidR="006A4215" w:rsidRPr="007B1EFE" w:rsidP="00AF646A" w14:paraId="49DD0216" w14:textId="77777777">
      <w:pPr>
        <w:spacing w:line="240" w:lineRule="auto"/>
        <w:rPr>
          <w:b/>
          <w:bCs/>
        </w:rPr>
      </w:pPr>
      <w:r w:rsidRPr="007B1EFE">
        <w:rPr>
          <w:b/>
          <w:bCs/>
        </w:rPr>
        <w:t>&lt;Muut haittavaikutukset lapsilla &lt;ja nuorilla&gt;&gt;</w:t>
      </w:r>
    </w:p>
    <w:p w:rsidR="006A4215" w:rsidRPr="007B1EFE" w:rsidP="00AF646A" w14:paraId="3EA5EB85" w14:textId="77777777">
      <w:pPr>
        <w:numPr>
          <w:ilvl w:val="12"/>
          <w:numId w:val="0"/>
        </w:numPr>
        <w:tabs>
          <w:tab w:val="clear" w:pos="567"/>
        </w:tabs>
        <w:spacing w:line="240" w:lineRule="auto"/>
        <w:ind w:right="-2"/>
        <w:rPr>
          <w:rFonts w:ascii="TimesNewRoman" w:hAnsi="TimesNewRoman" w:cs="TimesNewRoman"/>
          <w:b/>
        </w:rPr>
      </w:pPr>
    </w:p>
    <w:p w:rsidR="006A4215" w:rsidP="00AF646A" w14:paraId="7E492BDF" w14:textId="77777777">
      <w:pPr>
        <w:spacing w:line="240" w:lineRule="auto"/>
        <w:rPr>
          <w:b/>
          <w:bCs/>
        </w:rPr>
      </w:pPr>
      <w:r w:rsidRPr="007B1EFE">
        <w:rPr>
          <w:b/>
          <w:bCs/>
        </w:rPr>
        <w:t>Haittavaikutuksista ilmoittaminen</w:t>
      </w:r>
    </w:p>
    <w:p w:rsidR="006864B2" w:rsidRPr="007B1EFE" w:rsidP="00AF646A" w14:paraId="5825130E" w14:textId="77777777">
      <w:pPr>
        <w:spacing w:line="240" w:lineRule="auto"/>
        <w:rPr>
          <w:b/>
          <w:bCs/>
        </w:rPr>
      </w:pPr>
    </w:p>
    <w:p w:rsidR="006A4215" w:rsidRPr="007B1EFE" w:rsidP="00AF646A" w14:paraId="2158E278" w14:textId="77777777">
      <w:pPr>
        <w:pStyle w:val="Style10"/>
      </w:pPr>
      <w:r w:rsidRPr="007B1EFE">
        <w:t>Jos havaitset haittavaikutuksia, kerro niistä &lt;lääkärille&gt; &lt;tai&gt; &lt;,&gt; &lt;apteekkihenkilökunnalle&gt; &lt;tai sairaanhoitajalle&gt;.</w:t>
      </w:r>
      <w:r w:rsidRPr="007B1EFE">
        <w:rPr>
          <w:color w:val="FF0000"/>
        </w:rPr>
        <w:t xml:space="preserve"> </w:t>
      </w:r>
      <w:r w:rsidRPr="007B1EFE">
        <w:t xml:space="preserve">Tämä koskee myös sellaisia mahdollisia haittavaikutuksia, joita ei ole mainittu tässä pakkausselosteessa. Voit ilmoittaa haittavaikutuksista myös suoraan </w:t>
      </w:r>
      <w:r w:rsidRPr="007B1EFE">
        <w:rPr>
          <w:highlight w:val="lightGray"/>
        </w:rPr>
        <w:t>liitteessä (</w:t>
      </w:r>
      <w:bookmarkStart w:id="46" w:name="_Hlk97737025"/>
      <w:hyperlink r:id="rId9" w:history="1">
        <w:r w:rsidRPr="007B1EFE">
          <w:rPr>
            <w:rStyle w:val="Hyperlink"/>
            <w:highlight w:val="lightGray"/>
          </w:rPr>
          <w:t>Liite V</w:t>
        </w:r>
      </w:hyperlink>
      <w:bookmarkEnd w:id="46"/>
      <w:r w:rsidRPr="007B1EFE">
        <w:rPr>
          <w:highlight w:val="lightGray"/>
        </w:rPr>
        <w:t>) luetellun kansallisen ilmoitusjärjestelmän</w:t>
      </w:r>
      <w:r w:rsidRPr="007B1EFE">
        <w:t xml:space="preserve"> kautta. Ilmoittamalla haittavaikutuksista voit auttaa saamaan enemmän tietoa tämän lääkevalmisteen turvallisuudesta.</w:t>
      </w:r>
    </w:p>
    <w:p w:rsidR="00781E82" w:rsidP="00AF646A" w14:paraId="69F4DC06" w14:textId="77777777">
      <w:pPr>
        <w:widowControl w:val="0"/>
        <w:tabs>
          <w:tab w:val="clear" w:pos="567"/>
        </w:tabs>
        <w:autoSpaceDE w:val="0"/>
        <w:autoSpaceDN w:val="0"/>
        <w:spacing w:line="240" w:lineRule="auto"/>
        <w:rPr>
          <w:sz w:val="23"/>
          <w:szCs w:val="22"/>
        </w:rPr>
      </w:pPr>
    </w:p>
    <w:p w:rsidR="006864B2" w:rsidRPr="007B1EFE" w:rsidP="00AF646A" w14:paraId="71A9C87D" w14:textId="77777777">
      <w:pPr>
        <w:widowControl w:val="0"/>
        <w:tabs>
          <w:tab w:val="clear" w:pos="567"/>
        </w:tabs>
        <w:autoSpaceDE w:val="0"/>
        <w:autoSpaceDN w:val="0"/>
        <w:spacing w:line="240" w:lineRule="auto"/>
        <w:rPr>
          <w:sz w:val="23"/>
          <w:szCs w:val="22"/>
        </w:rPr>
      </w:pPr>
    </w:p>
    <w:p w:rsidR="001B5689" w:rsidP="00AF646A" w14:paraId="197D5C59"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7" w:name="_Toc106803267"/>
      <w:bookmarkStart w:id="48" w:name="_Hlk74322065"/>
      <w:r w:rsidRPr="007B1EFE">
        <w:rPr>
          <w:bCs/>
          <w:caps w:val="0"/>
          <w:sz w:val="22"/>
          <w:szCs w:val="22"/>
        </w:rPr>
        <w:t>&lt;X:n&gt; &lt;X-valmisteen&gt; säilyttäminen</w:t>
      </w:r>
      <w:bookmarkEnd w:id="47"/>
    </w:p>
    <w:p w:rsidR="006864B2" w:rsidRPr="006864B2" w:rsidP="006864B2" w14:paraId="794C7C66" w14:textId="77777777">
      <w:pPr>
        <w:rPr>
          <w:rFonts w:eastAsia="SimSun"/>
        </w:rPr>
      </w:pPr>
    </w:p>
    <w:p w:rsidR="008926A0" w:rsidRPr="007B1EFE" w:rsidP="00AF646A" w14:paraId="064D4C7F" w14:textId="77777777">
      <w:pPr>
        <w:numPr>
          <w:ilvl w:val="12"/>
          <w:numId w:val="0"/>
        </w:numPr>
        <w:tabs>
          <w:tab w:val="clear" w:pos="567"/>
        </w:tabs>
        <w:spacing w:line="240" w:lineRule="auto"/>
        <w:ind w:right="-2"/>
        <w:rPr>
          <w:noProof/>
          <w:szCs w:val="22"/>
        </w:rPr>
      </w:pPr>
      <w:r w:rsidRPr="007B1EFE">
        <w:t>&lt;Seuraavat tiedot on tarkoitettu vain lääkäreille.&gt;</w:t>
      </w:r>
    </w:p>
    <w:p w:rsidR="008926A0" w:rsidRPr="007B1EFE" w:rsidP="00AF646A" w14:paraId="5E7C45EE" w14:textId="77777777">
      <w:pPr>
        <w:numPr>
          <w:ilvl w:val="12"/>
          <w:numId w:val="0"/>
        </w:numPr>
        <w:tabs>
          <w:tab w:val="clear" w:pos="567"/>
        </w:tabs>
        <w:spacing w:line="240" w:lineRule="auto"/>
        <w:ind w:right="-2"/>
        <w:rPr>
          <w:noProof/>
          <w:szCs w:val="22"/>
        </w:rPr>
      </w:pPr>
    </w:p>
    <w:p w:rsidR="00B52448" w:rsidRPr="007B1EFE" w:rsidP="00AF646A" w14:paraId="6093923A" w14:textId="77777777">
      <w:pPr>
        <w:numPr>
          <w:ilvl w:val="12"/>
          <w:numId w:val="0"/>
        </w:numPr>
        <w:tabs>
          <w:tab w:val="clear" w:pos="567"/>
        </w:tabs>
        <w:spacing w:line="240" w:lineRule="auto"/>
        <w:ind w:right="-2"/>
        <w:rPr>
          <w:noProof/>
          <w:szCs w:val="22"/>
        </w:rPr>
      </w:pPr>
      <w:r w:rsidRPr="007B1EFE">
        <w:t>Älä käytä tätä lääkettä &lt;etiketissä&gt; &lt;kotelossa&gt; &lt;pakkauksessa&gt; &lt;pullossa&gt; &lt;…&gt; mainitun viimeisen käyttöpäivämäärän &lt;{lyhenne, jota on käytetty viimeisestä käyttöpäivämäärästä} jälkeen.&gt;</w:t>
      </w:r>
    </w:p>
    <w:bookmarkEnd w:id="48"/>
    <w:p w:rsidR="001B5689" w:rsidRPr="007B1EFE" w:rsidP="00AF646A" w14:paraId="185DA1F3" w14:textId="77777777">
      <w:pPr>
        <w:numPr>
          <w:ilvl w:val="12"/>
          <w:numId w:val="0"/>
        </w:numPr>
        <w:tabs>
          <w:tab w:val="clear" w:pos="567"/>
        </w:tabs>
        <w:spacing w:line="240" w:lineRule="auto"/>
        <w:ind w:right="-2"/>
        <w:rPr>
          <w:noProof/>
          <w:szCs w:val="22"/>
        </w:rPr>
      </w:pPr>
    </w:p>
    <w:p w:rsidR="001B5689" w:rsidRPr="007B1EFE" w:rsidP="00AF646A" w14:paraId="5B1AA9D0" w14:textId="77777777">
      <w:pPr>
        <w:numPr>
          <w:ilvl w:val="12"/>
          <w:numId w:val="0"/>
        </w:numPr>
        <w:tabs>
          <w:tab w:val="clear" w:pos="567"/>
        </w:tabs>
        <w:spacing w:line="240" w:lineRule="auto"/>
        <w:ind w:right="-2"/>
        <w:rPr>
          <w:noProof/>
          <w:szCs w:val="22"/>
        </w:rPr>
      </w:pPr>
      <w:r w:rsidRPr="007B1EFE">
        <w:t>&lt;Älä käytä tätä lääkettä, jos huomaat näkyviä muutoksia lääkevalmisteen ulkonäössä {muutoksen kuvaus}.&gt;</w:t>
      </w:r>
    </w:p>
    <w:p w:rsidR="00781E82" w:rsidP="00AF646A" w14:paraId="28F175CB" w14:textId="77777777">
      <w:pPr>
        <w:widowControl w:val="0"/>
        <w:tabs>
          <w:tab w:val="clear" w:pos="567"/>
        </w:tabs>
        <w:autoSpaceDE w:val="0"/>
        <w:autoSpaceDN w:val="0"/>
        <w:spacing w:line="240" w:lineRule="auto"/>
        <w:rPr>
          <w:sz w:val="24"/>
          <w:szCs w:val="22"/>
        </w:rPr>
      </w:pPr>
    </w:p>
    <w:p w:rsidR="006864B2" w:rsidRPr="007B1EFE" w:rsidP="00AF646A" w14:paraId="5240AF6E" w14:textId="77777777">
      <w:pPr>
        <w:widowControl w:val="0"/>
        <w:tabs>
          <w:tab w:val="clear" w:pos="567"/>
        </w:tabs>
        <w:autoSpaceDE w:val="0"/>
        <w:autoSpaceDN w:val="0"/>
        <w:spacing w:line="240" w:lineRule="auto"/>
        <w:rPr>
          <w:sz w:val="24"/>
          <w:szCs w:val="22"/>
        </w:rPr>
      </w:pPr>
    </w:p>
    <w:p w:rsidR="001B5689" w:rsidP="00AF646A" w14:paraId="16970221"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9" w:name="_Toc106803268"/>
      <w:r w:rsidRPr="007B1EFE">
        <w:rPr>
          <w:bCs/>
          <w:caps w:val="0"/>
          <w:sz w:val="22"/>
          <w:szCs w:val="22"/>
        </w:rPr>
        <w:t>Pakkauksen sisältö ja muuta tietoa</w:t>
      </w:r>
      <w:bookmarkEnd w:id="49"/>
    </w:p>
    <w:p w:rsidR="006864B2" w:rsidRPr="006864B2" w:rsidP="006864B2" w14:paraId="3A39666F" w14:textId="77777777">
      <w:pPr>
        <w:rPr>
          <w:rFonts w:eastAsia="SimSun"/>
        </w:rPr>
      </w:pPr>
    </w:p>
    <w:p w:rsidR="00B52448" w:rsidP="00AF646A" w14:paraId="471B7DE0" w14:textId="77777777">
      <w:pPr>
        <w:numPr>
          <w:ilvl w:val="12"/>
          <w:numId w:val="0"/>
        </w:numPr>
        <w:tabs>
          <w:tab w:val="clear" w:pos="567"/>
        </w:tabs>
        <w:spacing w:line="240" w:lineRule="auto"/>
        <w:ind w:right="-2"/>
        <w:rPr>
          <w:b/>
        </w:rPr>
      </w:pPr>
      <w:r w:rsidRPr="007B1EFE">
        <w:rPr>
          <w:b/>
        </w:rPr>
        <w:t>Mitä X sisältää</w:t>
      </w:r>
    </w:p>
    <w:p w:rsidR="006864B2" w:rsidRPr="007B1EFE" w:rsidP="00AF646A" w14:paraId="04B8D425" w14:textId="77777777">
      <w:pPr>
        <w:numPr>
          <w:ilvl w:val="12"/>
          <w:numId w:val="0"/>
        </w:numPr>
        <w:tabs>
          <w:tab w:val="clear" w:pos="567"/>
        </w:tabs>
        <w:spacing w:line="240" w:lineRule="auto"/>
        <w:ind w:right="-2"/>
        <w:rPr>
          <w:b/>
        </w:rPr>
      </w:pPr>
    </w:p>
    <w:p w:rsidR="00B52448" w:rsidRPr="007B1EFE" w:rsidP="00AF646A" w14:paraId="41AF33C8" w14:textId="77777777">
      <w:pPr>
        <w:keepNext/>
        <w:numPr>
          <w:ilvl w:val="0"/>
          <w:numId w:val="1"/>
        </w:numPr>
        <w:tabs>
          <w:tab w:val="clear" w:pos="567"/>
        </w:tabs>
        <w:spacing w:line="240" w:lineRule="auto"/>
        <w:ind w:left="567" w:right="-2" w:hanging="567"/>
        <w:rPr>
          <w:noProof/>
          <w:szCs w:val="22"/>
        </w:rPr>
      </w:pPr>
      <w:r w:rsidRPr="007B1EFE">
        <w:t>Vaikuttava(t) aine(et) on (ovat)…</w:t>
      </w:r>
    </w:p>
    <w:p w:rsidR="001B5689" w:rsidRPr="007B1EFE" w:rsidP="00AF646A" w14:paraId="79625D2A" w14:textId="77777777">
      <w:pPr>
        <w:keepNext/>
        <w:numPr>
          <w:ilvl w:val="0"/>
          <w:numId w:val="1"/>
        </w:numPr>
        <w:tabs>
          <w:tab w:val="clear" w:pos="567"/>
        </w:tabs>
        <w:spacing w:line="240" w:lineRule="auto"/>
        <w:ind w:left="567" w:right="-2" w:hanging="567"/>
        <w:rPr>
          <w:noProof/>
          <w:szCs w:val="22"/>
        </w:rPr>
      </w:pPr>
      <w:r w:rsidRPr="007B1EFE">
        <w:t xml:space="preserve">Muu(t) &lt;aine(et)&gt; &lt;(apuaine(et)&gt; on (ovat)… </w:t>
      </w:r>
    </w:p>
    <w:p w:rsidR="001B5689" w:rsidRPr="007B1EFE" w:rsidP="00AF646A" w14:paraId="4D9D0879" w14:textId="77777777">
      <w:pPr>
        <w:numPr>
          <w:ilvl w:val="12"/>
          <w:numId w:val="0"/>
        </w:numPr>
        <w:tabs>
          <w:tab w:val="clear" w:pos="567"/>
        </w:tabs>
        <w:spacing w:line="240" w:lineRule="auto"/>
        <w:ind w:right="-2"/>
        <w:rPr>
          <w:noProof/>
          <w:szCs w:val="22"/>
        </w:rPr>
      </w:pPr>
    </w:p>
    <w:p w:rsidR="00A24759" w:rsidRPr="007B1EFE" w:rsidP="00AF646A" w14:paraId="1C5AD94F" w14:textId="77777777">
      <w:pPr>
        <w:numPr>
          <w:ilvl w:val="12"/>
          <w:numId w:val="0"/>
        </w:numPr>
        <w:tabs>
          <w:tab w:val="clear" w:pos="567"/>
        </w:tabs>
        <w:spacing w:line="240" w:lineRule="auto"/>
        <w:ind w:right="-2"/>
        <w:rPr>
          <w:szCs w:val="22"/>
        </w:rPr>
      </w:pPr>
      <w:bookmarkStart w:id="50" w:name="_Hlk97290840"/>
      <w:r w:rsidRPr="007B1EFE">
        <w:t>Tämä lääke sisältää muuntogeenisiä ihmisen &lt;veri&gt;soluja.</w:t>
      </w:r>
    </w:p>
    <w:bookmarkEnd w:id="50"/>
    <w:p w:rsidR="00A24759" w:rsidRPr="007B1EFE" w:rsidP="00AF646A" w14:paraId="644F6CE3" w14:textId="77777777">
      <w:pPr>
        <w:numPr>
          <w:ilvl w:val="12"/>
          <w:numId w:val="0"/>
        </w:numPr>
        <w:tabs>
          <w:tab w:val="clear" w:pos="567"/>
        </w:tabs>
        <w:spacing w:line="240" w:lineRule="auto"/>
        <w:ind w:right="-2"/>
        <w:rPr>
          <w:noProof/>
          <w:szCs w:val="22"/>
        </w:rPr>
      </w:pPr>
    </w:p>
    <w:p w:rsidR="001B5689" w:rsidRPr="007B1EFE" w:rsidP="00AF646A" w14:paraId="56111B5A" w14:textId="77777777">
      <w:pPr>
        <w:numPr>
          <w:ilvl w:val="12"/>
          <w:numId w:val="0"/>
        </w:numPr>
        <w:tabs>
          <w:tab w:val="clear" w:pos="567"/>
        </w:tabs>
        <w:spacing w:line="240" w:lineRule="auto"/>
        <w:ind w:right="-2"/>
        <w:rPr>
          <w:b/>
        </w:rPr>
      </w:pPr>
      <w:r w:rsidRPr="007B1EFE">
        <w:rPr>
          <w:b/>
        </w:rPr>
        <w:t>Lääkevalmisteen kuvaus ja pakkauskoko (-koot)</w:t>
      </w:r>
    </w:p>
    <w:p w:rsidR="001B5689" w:rsidRPr="007B1EFE" w:rsidP="00AF646A" w14:paraId="69533232" w14:textId="77777777">
      <w:pPr>
        <w:numPr>
          <w:ilvl w:val="12"/>
          <w:numId w:val="0"/>
        </w:numPr>
        <w:tabs>
          <w:tab w:val="clear" w:pos="567"/>
        </w:tabs>
        <w:spacing w:line="240" w:lineRule="auto"/>
      </w:pPr>
    </w:p>
    <w:p w:rsidR="001B5689" w:rsidP="00AF646A" w14:paraId="37B99496" w14:textId="77777777">
      <w:pPr>
        <w:numPr>
          <w:ilvl w:val="12"/>
          <w:numId w:val="0"/>
        </w:numPr>
        <w:tabs>
          <w:tab w:val="clear" w:pos="567"/>
        </w:tabs>
        <w:spacing w:line="240" w:lineRule="auto"/>
        <w:ind w:right="-2"/>
        <w:rPr>
          <w:b/>
        </w:rPr>
      </w:pPr>
      <w:r w:rsidRPr="007B1EFE">
        <w:rPr>
          <w:b/>
        </w:rPr>
        <w:t>Myyntiluvan haltija ja valmistaja</w:t>
      </w:r>
    </w:p>
    <w:p w:rsidR="006864B2" w:rsidRPr="007B1EFE" w:rsidP="00AF646A" w14:paraId="658611F6" w14:textId="77777777">
      <w:pPr>
        <w:numPr>
          <w:ilvl w:val="12"/>
          <w:numId w:val="0"/>
        </w:numPr>
        <w:tabs>
          <w:tab w:val="clear" w:pos="567"/>
        </w:tabs>
        <w:spacing w:line="240" w:lineRule="auto"/>
        <w:ind w:right="-2"/>
        <w:rPr>
          <w:b/>
        </w:rPr>
      </w:pPr>
    </w:p>
    <w:p w:rsidR="001B5689" w:rsidRPr="007B1EFE" w:rsidP="00AF646A" w14:paraId="636BF18B" w14:textId="77777777">
      <w:pPr>
        <w:tabs>
          <w:tab w:val="clear" w:pos="567"/>
        </w:tabs>
        <w:spacing w:line="240" w:lineRule="auto"/>
        <w:rPr>
          <w:b/>
          <w:noProof/>
          <w:szCs w:val="22"/>
        </w:rPr>
      </w:pPr>
      <w:r w:rsidRPr="007B1EFE">
        <w:t>{Nimi ja osoite}</w:t>
      </w:r>
    </w:p>
    <w:p w:rsidR="001B5689" w:rsidRPr="007B1EFE" w:rsidP="00AF646A" w14:paraId="3F1E3FE8" w14:textId="77777777">
      <w:pPr>
        <w:tabs>
          <w:tab w:val="clear" w:pos="567"/>
        </w:tabs>
        <w:spacing w:line="240" w:lineRule="auto"/>
        <w:rPr>
          <w:noProof/>
          <w:szCs w:val="22"/>
        </w:rPr>
      </w:pPr>
      <w:r w:rsidRPr="007B1EFE">
        <w:t>&lt;{puh.}&gt;</w:t>
      </w:r>
    </w:p>
    <w:p w:rsidR="001B5689" w:rsidRPr="007B1EFE" w:rsidP="00AF646A" w14:paraId="06867C07" w14:textId="77777777">
      <w:pPr>
        <w:tabs>
          <w:tab w:val="clear" w:pos="567"/>
        </w:tabs>
        <w:spacing w:line="240" w:lineRule="auto"/>
        <w:rPr>
          <w:noProof/>
          <w:szCs w:val="22"/>
        </w:rPr>
      </w:pPr>
      <w:r w:rsidRPr="007B1EFE">
        <w:t>&lt;{faksi}&gt;</w:t>
      </w:r>
    </w:p>
    <w:p w:rsidR="001B5689" w:rsidRPr="007B1EFE" w:rsidP="00AF646A" w14:paraId="7050DCBA" w14:textId="77777777">
      <w:pPr>
        <w:numPr>
          <w:ilvl w:val="12"/>
          <w:numId w:val="0"/>
        </w:numPr>
        <w:tabs>
          <w:tab w:val="clear" w:pos="567"/>
        </w:tabs>
        <w:spacing w:line="240" w:lineRule="auto"/>
        <w:ind w:right="-2"/>
        <w:rPr>
          <w:noProof/>
          <w:szCs w:val="22"/>
        </w:rPr>
      </w:pPr>
      <w:r w:rsidRPr="007B1EFE">
        <w:t>&lt;{sähköposti}&gt;</w:t>
      </w:r>
    </w:p>
    <w:p w:rsidR="001B5689" w:rsidRPr="007B1EFE" w:rsidP="00AF646A" w14:paraId="6930B0A5" w14:textId="77777777">
      <w:pPr>
        <w:numPr>
          <w:ilvl w:val="12"/>
          <w:numId w:val="0"/>
        </w:numPr>
        <w:tabs>
          <w:tab w:val="clear" w:pos="567"/>
        </w:tabs>
        <w:spacing w:line="240" w:lineRule="auto"/>
        <w:ind w:right="-2"/>
        <w:rPr>
          <w:noProof/>
          <w:szCs w:val="22"/>
        </w:rPr>
      </w:pPr>
      <w:r w:rsidRPr="007B1EFE">
        <w:t>&lt;Lisätietoja tästä lääkevalmisteesta antaa myyntiluvan haltijan paikallinen edustaja:</w:t>
      </w:r>
    </w:p>
    <w:p w:rsidR="001B5689" w:rsidRPr="007B1EFE" w:rsidP="00AF646A" w14:paraId="0BF5AB7F" w14:textId="77777777">
      <w:pPr>
        <w:spacing w:line="240" w:lineRule="auto"/>
        <w:rPr>
          <w:noProof/>
          <w:szCs w:val="22"/>
        </w:rPr>
      </w:pPr>
    </w:p>
    <w:tbl>
      <w:tblPr>
        <w:tblW w:w="9464" w:type="dxa"/>
        <w:tblInd w:w="-142" w:type="dxa"/>
        <w:tblLayout w:type="fixed"/>
        <w:tblLook w:val="0000"/>
      </w:tblPr>
      <w:tblGrid>
        <w:gridCol w:w="4786"/>
        <w:gridCol w:w="4678"/>
      </w:tblGrid>
      <w:tr w14:paraId="1510FDA0" w14:textId="77777777" w:rsidTr="0038115F">
        <w:tblPrEx>
          <w:tblW w:w="9464" w:type="dxa"/>
          <w:tblInd w:w="-142" w:type="dxa"/>
          <w:tblLayout w:type="fixed"/>
          <w:tblLook w:val="0000"/>
        </w:tblPrEx>
        <w:tc>
          <w:tcPr>
            <w:tcW w:w="4786" w:type="dxa"/>
          </w:tcPr>
          <w:p w:rsidR="001B5689" w:rsidRPr="007B1EFE" w:rsidP="00AF646A" w14:paraId="6AC0DCC8" w14:textId="77777777">
            <w:pPr>
              <w:spacing w:line="240" w:lineRule="auto"/>
            </w:pPr>
            <w:r w:rsidRPr="00A1623E">
              <w:rPr>
                <w:b/>
              </w:rPr>
              <w:t>België/Belgique/Belgien</w:t>
            </w:r>
          </w:p>
          <w:p w:rsidR="001B5689" w:rsidRPr="007B1EFE" w:rsidP="00AF646A" w14:paraId="03E2E6F6" w14:textId="77777777">
            <w:pPr>
              <w:spacing w:line="240" w:lineRule="auto"/>
            </w:pPr>
            <w:r w:rsidRPr="00A1623E">
              <w:t>{Nom/Naam/Name}</w:t>
            </w:r>
          </w:p>
          <w:p w:rsidR="001B5689" w:rsidRPr="007B1EFE" w:rsidP="00AF646A" w14:paraId="32C319F9" w14:textId="77777777">
            <w:pPr>
              <w:spacing w:line="240" w:lineRule="auto"/>
            </w:pPr>
            <w:r w:rsidRPr="00A1623E">
              <w:t>&lt;{Adresse/Adres/Anschrift }</w:t>
            </w:r>
          </w:p>
          <w:p w:rsidR="001B5689" w:rsidRPr="007B1EFE" w:rsidP="00AF646A" w14:paraId="01C83E8D" w14:textId="77777777">
            <w:pPr>
              <w:spacing w:line="240" w:lineRule="auto"/>
            </w:pPr>
            <w:r w:rsidRPr="00A1623E">
              <w:t>B-0000 {Localité/Stad/Stadt}&gt;</w:t>
            </w:r>
          </w:p>
          <w:p w:rsidR="001B5689" w:rsidRPr="00503A10" w:rsidP="00AF646A" w14:paraId="7A145992" w14:textId="77777777">
            <w:pPr>
              <w:spacing w:line="240" w:lineRule="auto"/>
            </w:pPr>
            <w:r w:rsidRPr="00503A10">
              <w:t>Tél/Tel: +{N° de téléphone/Telefoonnummer/</w:t>
            </w:r>
          </w:p>
          <w:p w:rsidR="001B5689" w:rsidRPr="007B1EFE" w:rsidP="00AF646A" w14:paraId="79BD38A3" w14:textId="77777777">
            <w:pPr>
              <w:spacing w:line="240" w:lineRule="auto"/>
            </w:pPr>
            <w:r w:rsidRPr="007B1EFE">
              <w:rPr>
                <w:lang w:val="de-DE"/>
              </w:rPr>
              <w:t>Telefonnummer}</w:t>
            </w:r>
          </w:p>
          <w:p w:rsidR="001B5689" w:rsidRPr="007B1EFE" w:rsidP="00AF646A" w14:paraId="6B32CD0F" w14:textId="77777777">
            <w:pPr>
              <w:spacing w:line="240" w:lineRule="auto"/>
              <w:ind w:right="34"/>
              <w:rPr>
                <w:noProof/>
                <w:szCs w:val="22"/>
              </w:rPr>
            </w:pPr>
            <w:r w:rsidRPr="007B1EFE">
              <w:rPr>
                <w:szCs w:val="22"/>
              </w:rPr>
              <w:t>&lt;{e-mail}&gt;</w:t>
            </w:r>
          </w:p>
          <w:p w:rsidR="001B5689" w:rsidRPr="007B1EFE" w:rsidP="00AF646A" w14:paraId="16F19E6E" w14:textId="77777777">
            <w:pPr>
              <w:spacing w:line="240" w:lineRule="auto"/>
              <w:ind w:right="34"/>
              <w:rPr>
                <w:noProof/>
                <w:szCs w:val="22"/>
              </w:rPr>
            </w:pPr>
          </w:p>
        </w:tc>
        <w:tc>
          <w:tcPr>
            <w:tcW w:w="4678" w:type="dxa"/>
          </w:tcPr>
          <w:p w:rsidR="001B5689" w:rsidRPr="007B1EFE" w:rsidP="00AF646A" w14:paraId="4E579DAE" w14:textId="77777777">
            <w:pPr>
              <w:autoSpaceDE w:val="0"/>
              <w:autoSpaceDN w:val="0"/>
              <w:adjustRightInd w:val="0"/>
              <w:spacing w:line="240" w:lineRule="auto"/>
              <w:rPr>
                <w:noProof/>
                <w:szCs w:val="22"/>
              </w:rPr>
            </w:pPr>
            <w:r w:rsidRPr="007B1EFE">
              <w:rPr>
                <w:b/>
                <w:szCs w:val="22"/>
              </w:rPr>
              <w:t>Lietuva</w:t>
            </w:r>
          </w:p>
          <w:p w:rsidR="001B5689" w:rsidRPr="007B1EFE" w:rsidP="00AF646A" w14:paraId="1248ED23" w14:textId="77777777">
            <w:pPr>
              <w:autoSpaceDE w:val="0"/>
              <w:autoSpaceDN w:val="0"/>
              <w:adjustRightInd w:val="0"/>
              <w:spacing w:line="240" w:lineRule="auto"/>
              <w:rPr>
                <w:noProof/>
                <w:szCs w:val="22"/>
              </w:rPr>
            </w:pPr>
            <w:r w:rsidRPr="007B1EFE">
              <w:rPr>
                <w:szCs w:val="22"/>
              </w:rPr>
              <w:t>{pavadinimas}</w:t>
            </w:r>
          </w:p>
          <w:p w:rsidR="001B5689" w:rsidRPr="007B1EFE" w:rsidP="00AF646A" w14:paraId="12BE11CA" w14:textId="77777777">
            <w:pPr>
              <w:autoSpaceDE w:val="0"/>
              <w:autoSpaceDN w:val="0"/>
              <w:adjustRightInd w:val="0"/>
              <w:spacing w:line="240" w:lineRule="auto"/>
              <w:rPr>
                <w:noProof/>
                <w:szCs w:val="22"/>
              </w:rPr>
            </w:pPr>
            <w:r w:rsidRPr="007B1EFE">
              <w:rPr>
                <w:szCs w:val="22"/>
              </w:rPr>
              <w:t>&lt;{adresas}</w:t>
            </w:r>
          </w:p>
          <w:p w:rsidR="001B5689" w:rsidRPr="007B1EFE" w:rsidP="00AF646A" w14:paraId="20BD1D18" w14:textId="77777777">
            <w:pPr>
              <w:autoSpaceDE w:val="0"/>
              <w:autoSpaceDN w:val="0"/>
              <w:adjustRightInd w:val="0"/>
              <w:spacing w:line="240" w:lineRule="auto"/>
              <w:rPr>
                <w:noProof/>
                <w:szCs w:val="22"/>
              </w:rPr>
            </w:pPr>
            <w:r w:rsidRPr="007B1EFE">
              <w:rPr>
                <w:szCs w:val="22"/>
              </w:rPr>
              <w:t>LT {pašto indeksas} {miestas}&gt;</w:t>
            </w:r>
          </w:p>
          <w:p w:rsidR="001B5689" w:rsidRPr="00A1623E" w:rsidP="00AF646A" w14:paraId="1211E9BA" w14:textId="77777777">
            <w:pPr>
              <w:autoSpaceDE w:val="0"/>
              <w:autoSpaceDN w:val="0"/>
              <w:adjustRightInd w:val="0"/>
              <w:spacing w:line="240" w:lineRule="auto"/>
              <w:rPr>
                <w:noProof/>
                <w:szCs w:val="22"/>
                <w:lang w:val="it-IT"/>
              </w:rPr>
            </w:pPr>
            <w:r w:rsidRPr="007B1EFE">
              <w:rPr>
                <w:szCs w:val="22"/>
                <w:lang w:val="it-IT"/>
              </w:rPr>
              <w:t>Tel: + {telefono numeris}</w:t>
            </w:r>
          </w:p>
          <w:p w:rsidR="001B5689" w:rsidRPr="00A1623E" w:rsidP="00AF646A" w14:paraId="54404D66" w14:textId="77777777">
            <w:pPr>
              <w:autoSpaceDE w:val="0"/>
              <w:autoSpaceDN w:val="0"/>
              <w:adjustRightInd w:val="0"/>
              <w:spacing w:line="240" w:lineRule="auto"/>
              <w:rPr>
                <w:noProof/>
                <w:szCs w:val="22"/>
                <w:lang w:val="it-IT"/>
              </w:rPr>
            </w:pPr>
            <w:r w:rsidRPr="007B1EFE">
              <w:rPr>
                <w:szCs w:val="22"/>
                <w:lang w:val="it-IT"/>
              </w:rPr>
              <w:t>&lt;{e-mail}&gt;</w:t>
            </w:r>
          </w:p>
          <w:p w:rsidR="001B5689" w:rsidRPr="007B1EFE" w:rsidP="00AF646A" w14:paraId="41E6312C" w14:textId="77777777">
            <w:pPr>
              <w:autoSpaceDE w:val="0"/>
              <w:autoSpaceDN w:val="0"/>
              <w:adjustRightInd w:val="0"/>
              <w:spacing w:line="240" w:lineRule="auto"/>
              <w:rPr>
                <w:noProof/>
                <w:szCs w:val="22"/>
                <w:lang w:val="it-IT"/>
              </w:rPr>
            </w:pPr>
          </w:p>
          <w:p w:rsidR="001B5689" w:rsidRPr="007B1EFE" w:rsidP="00AF646A" w14:paraId="36F94D23" w14:textId="77777777">
            <w:pPr>
              <w:suppressAutoHyphens/>
              <w:spacing w:line="240" w:lineRule="auto"/>
              <w:rPr>
                <w:noProof/>
                <w:szCs w:val="22"/>
                <w:lang w:val="it-IT"/>
              </w:rPr>
            </w:pPr>
          </w:p>
        </w:tc>
      </w:tr>
      <w:tr w14:paraId="28FF24AE" w14:textId="77777777" w:rsidTr="0038115F">
        <w:tblPrEx>
          <w:tblW w:w="9464" w:type="dxa"/>
          <w:tblInd w:w="-142" w:type="dxa"/>
          <w:tblLayout w:type="fixed"/>
          <w:tblLook w:val="0000"/>
        </w:tblPrEx>
        <w:tc>
          <w:tcPr>
            <w:tcW w:w="4786" w:type="dxa"/>
          </w:tcPr>
          <w:p w:rsidR="001B5689" w:rsidRPr="00A1623E" w:rsidP="00AF646A" w14:paraId="47DEA8A9" w14:textId="77777777">
            <w:pPr>
              <w:autoSpaceDE w:val="0"/>
              <w:autoSpaceDN w:val="0"/>
              <w:adjustRightInd w:val="0"/>
              <w:spacing w:line="240" w:lineRule="auto"/>
              <w:rPr>
                <w:b/>
                <w:bCs/>
                <w:szCs w:val="22"/>
                <w:lang w:val="it-IT"/>
              </w:rPr>
            </w:pPr>
            <w:r w:rsidRPr="007B1EFE">
              <w:rPr>
                <w:b/>
                <w:bCs/>
                <w:szCs w:val="22"/>
              </w:rPr>
              <w:t>България</w:t>
            </w:r>
          </w:p>
          <w:p w:rsidR="001B5689" w:rsidRPr="00A1623E" w:rsidP="00AF646A" w14:paraId="43F92473" w14:textId="77777777">
            <w:pPr>
              <w:autoSpaceDE w:val="0"/>
              <w:autoSpaceDN w:val="0"/>
              <w:adjustRightInd w:val="0"/>
              <w:spacing w:line="240" w:lineRule="auto"/>
              <w:rPr>
                <w:szCs w:val="22"/>
                <w:lang w:val="it-IT"/>
              </w:rPr>
            </w:pPr>
            <w:r w:rsidRPr="007B1EFE">
              <w:rPr>
                <w:szCs w:val="22"/>
                <w:lang w:val="it-IT"/>
              </w:rPr>
              <w:t>{</w:t>
            </w:r>
            <w:r w:rsidRPr="007B1EFE">
              <w:rPr>
                <w:szCs w:val="22"/>
              </w:rPr>
              <w:t>Име</w:t>
            </w:r>
            <w:r w:rsidRPr="007B1EFE">
              <w:rPr>
                <w:szCs w:val="22"/>
                <w:lang w:val="it-IT"/>
              </w:rPr>
              <w:t>}</w:t>
            </w:r>
          </w:p>
          <w:p w:rsidR="001B5689" w:rsidRPr="00A1623E" w:rsidP="00AF646A" w14:paraId="47F82D70" w14:textId="77777777">
            <w:pPr>
              <w:autoSpaceDE w:val="0"/>
              <w:autoSpaceDN w:val="0"/>
              <w:adjustRightInd w:val="0"/>
              <w:spacing w:line="240" w:lineRule="auto"/>
              <w:rPr>
                <w:szCs w:val="22"/>
                <w:lang w:val="it-IT"/>
              </w:rPr>
            </w:pPr>
            <w:r w:rsidRPr="007B1EFE">
              <w:rPr>
                <w:szCs w:val="22"/>
                <w:lang w:val="it-IT"/>
              </w:rPr>
              <w:t>&lt;{</w:t>
            </w:r>
            <w:r w:rsidRPr="007B1EFE">
              <w:rPr>
                <w:szCs w:val="22"/>
              </w:rPr>
              <w:t>Адрес</w:t>
            </w:r>
            <w:r w:rsidRPr="007B1EFE">
              <w:rPr>
                <w:szCs w:val="22"/>
                <w:lang w:val="it-IT"/>
              </w:rPr>
              <w:t>}</w:t>
            </w:r>
          </w:p>
          <w:p w:rsidR="001B5689" w:rsidRPr="00A1623E" w:rsidP="00AF646A" w14:paraId="16F3FD7A" w14:textId="77777777">
            <w:pPr>
              <w:autoSpaceDE w:val="0"/>
              <w:autoSpaceDN w:val="0"/>
              <w:adjustRightInd w:val="0"/>
              <w:spacing w:line="240" w:lineRule="auto"/>
              <w:rPr>
                <w:szCs w:val="22"/>
                <w:lang w:val="it-IT"/>
              </w:rPr>
            </w:pPr>
            <w:r w:rsidRPr="007B1EFE">
              <w:rPr>
                <w:szCs w:val="22"/>
                <w:lang w:val="it-IT"/>
              </w:rPr>
              <w:t>{</w:t>
            </w:r>
            <w:r w:rsidRPr="007B1EFE">
              <w:rPr>
                <w:szCs w:val="22"/>
              </w:rPr>
              <w:t>Град</w:t>
            </w:r>
            <w:r w:rsidRPr="007B1EFE">
              <w:rPr>
                <w:szCs w:val="22"/>
                <w:lang w:val="it-IT"/>
              </w:rPr>
              <w:t>} {</w:t>
            </w:r>
            <w:r w:rsidRPr="007B1EFE">
              <w:rPr>
                <w:szCs w:val="22"/>
              </w:rPr>
              <w:t>Пощенски</w:t>
            </w:r>
            <w:r w:rsidRPr="007B1EFE">
              <w:rPr>
                <w:szCs w:val="22"/>
                <w:lang w:val="it-IT"/>
              </w:rPr>
              <w:t xml:space="preserve"> </w:t>
            </w:r>
            <w:r w:rsidRPr="007B1EFE">
              <w:rPr>
                <w:szCs w:val="22"/>
              </w:rPr>
              <w:t>код</w:t>
            </w:r>
            <w:r w:rsidRPr="007B1EFE">
              <w:rPr>
                <w:szCs w:val="22"/>
                <w:lang w:val="it-IT"/>
              </w:rPr>
              <w:t>}&gt;</w:t>
            </w:r>
          </w:p>
          <w:p w:rsidR="001B5689" w:rsidRPr="00A1623E" w:rsidP="00AF646A" w14:paraId="294FF85B" w14:textId="77777777">
            <w:pPr>
              <w:autoSpaceDE w:val="0"/>
              <w:autoSpaceDN w:val="0"/>
              <w:adjustRightInd w:val="0"/>
              <w:spacing w:line="240" w:lineRule="auto"/>
              <w:rPr>
                <w:szCs w:val="22"/>
                <w:lang w:val="it-IT"/>
              </w:rPr>
            </w:pPr>
            <w:r w:rsidRPr="007B1EFE">
              <w:rPr>
                <w:szCs w:val="22"/>
                <w:lang w:val="it-IT"/>
              </w:rPr>
              <w:t>Te</w:t>
            </w:r>
            <w:r w:rsidRPr="007B1EFE">
              <w:rPr>
                <w:szCs w:val="22"/>
              </w:rPr>
              <w:t>л</w:t>
            </w:r>
            <w:r w:rsidRPr="007B1EFE">
              <w:rPr>
                <w:szCs w:val="22"/>
                <w:lang w:val="it-IT"/>
              </w:rPr>
              <w:t>.: +{</w:t>
            </w:r>
            <w:r w:rsidRPr="007B1EFE">
              <w:rPr>
                <w:szCs w:val="22"/>
              </w:rPr>
              <w:t>Телефонен</w:t>
            </w:r>
            <w:r w:rsidRPr="007B1EFE">
              <w:rPr>
                <w:szCs w:val="22"/>
                <w:lang w:val="it-IT"/>
              </w:rPr>
              <w:t xml:space="preserve"> </w:t>
            </w:r>
            <w:r w:rsidRPr="007B1EFE">
              <w:rPr>
                <w:szCs w:val="22"/>
              </w:rPr>
              <w:t>номер</w:t>
            </w:r>
            <w:r w:rsidRPr="007B1EFE">
              <w:rPr>
                <w:szCs w:val="22"/>
                <w:lang w:val="it-IT"/>
              </w:rPr>
              <w:t>}</w:t>
            </w:r>
          </w:p>
          <w:p w:rsidR="001B5689" w:rsidRPr="00A1623E" w:rsidP="00AF646A" w14:paraId="7BF77606" w14:textId="77777777">
            <w:pPr>
              <w:tabs>
                <w:tab w:val="left" w:pos="-720"/>
              </w:tabs>
              <w:suppressAutoHyphens/>
              <w:spacing w:line="240" w:lineRule="auto"/>
              <w:rPr>
                <w:szCs w:val="22"/>
                <w:lang w:val="it-IT"/>
              </w:rPr>
            </w:pPr>
            <w:r w:rsidRPr="007B1EFE">
              <w:rPr>
                <w:szCs w:val="22"/>
                <w:lang w:val="it-IT"/>
              </w:rPr>
              <w:t>&lt;{e-mail}&gt;</w:t>
            </w:r>
          </w:p>
          <w:p w:rsidR="001B5689" w:rsidRPr="007B1EFE" w:rsidP="00AF646A" w14:paraId="5F77C282" w14:textId="77777777">
            <w:pPr>
              <w:tabs>
                <w:tab w:val="left" w:pos="-720"/>
              </w:tabs>
              <w:suppressAutoHyphens/>
              <w:spacing w:line="240" w:lineRule="auto"/>
              <w:rPr>
                <w:noProof/>
                <w:szCs w:val="22"/>
                <w:lang w:val="it-IT"/>
              </w:rPr>
            </w:pPr>
          </w:p>
        </w:tc>
        <w:tc>
          <w:tcPr>
            <w:tcW w:w="4678" w:type="dxa"/>
          </w:tcPr>
          <w:p w:rsidR="001B5689" w:rsidRPr="00A1623E" w:rsidP="00AF646A" w14:paraId="106DD8A9" w14:textId="77777777">
            <w:pPr>
              <w:tabs>
                <w:tab w:val="left" w:pos="-720"/>
              </w:tabs>
              <w:suppressAutoHyphens/>
              <w:spacing w:line="240" w:lineRule="auto"/>
              <w:rPr>
                <w:noProof/>
                <w:szCs w:val="22"/>
                <w:lang w:val="it-IT"/>
              </w:rPr>
            </w:pPr>
            <w:r w:rsidRPr="007B1EFE">
              <w:rPr>
                <w:b/>
                <w:szCs w:val="22"/>
                <w:lang w:val="it-IT"/>
              </w:rPr>
              <w:t>Luxembourg/Luxemburg</w:t>
            </w:r>
          </w:p>
          <w:p w:rsidR="001B5689" w:rsidRPr="00A1623E" w:rsidP="00AF646A" w14:paraId="611D804B" w14:textId="77777777">
            <w:pPr>
              <w:tabs>
                <w:tab w:val="left" w:pos="-720"/>
              </w:tabs>
              <w:suppressAutoHyphens/>
              <w:spacing w:line="240" w:lineRule="auto"/>
              <w:rPr>
                <w:noProof/>
                <w:szCs w:val="22"/>
                <w:lang w:val="it-IT"/>
              </w:rPr>
            </w:pPr>
            <w:r w:rsidRPr="007B1EFE">
              <w:rPr>
                <w:szCs w:val="22"/>
                <w:lang w:val="it-IT"/>
              </w:rPr>
              <w:t>{Nom}</w:t>
            </w:r>
          </w:p>
          <w:p w:rsidR="001B5689" w:rsidRPr="00A1623E" w:rsidP="00AF646A" w14:paraId="43CFA03A" w14:textId="77777777">
            <w:pPr>
              <w:tabs>
                <w:tab w:val="left" w:pos="-720"/>
              </w:tabs>
              <w:suppressAutoHyphens/>
              <w:spacing w:line="240" w:lineRule="auto"/>
              <w:rPr>
                <w:noProof/>
                <w:szCs w:val="22"/>
                <w:lang w:val="it-IT"/>
              </w:rPr>
            </w:pPr>
            <w:r w:rsidRPr="007B1EFE">
              <w:rPr>
                <w:szCs w:val="22"/>
                <w:lang w:val="it-IT"/>
              </w:rPr>
              <w:t>&lt;{Adresse}</w:t>
            </w:r>
          </w:p>
          <w:p w:rsidR="001B5689" w:rsidRPr="00A1623E" w:rsidP="00AF646A" w14:paraId="0F42A8E4" w14:textId="77777777">
            <w:pPr>
              <w:tabs>
                <w:tab w:val="left" w:pos="-720"/>
              </w:tabs>
              <w:suppressAutoHyphens/>
              <w:spacing w:line="240" w:lineRule="auto"/>
              <w:rPr>
                <w:noProof/>
                <w:szCs w:val="22"/>
                <w:lang w:val="it-IT"/>
              </w:rPr>
            </w:pPr>
            <w:r w:rsidRPr="007B1EFE">
              <w:rPr>
                <w:szCs w:val="22"/>
                <w:lang w:val="it-IT"/>
              </w:rPr>
              <w:t xml:space="preserve">L-0000 </w:t>
            </w:r>
            <w:r w:rsidRPr="007B1EFE">
              <w:rPr>
                <w:szCs w:val="22"/>
                <w:lang w:val="it-IT"/>
              </w:rPr>
              <w:t>{Localité/Stadt}&gt;</w:t>
            </w:r>
          </w:p>
          <w:p w:rsidR="001B5689" w:rsidRPr="00A1623E" w:rsidP="00AF646A" w14:paraId="0B55E1D0" w14:textId="77777777">
            <w:pPr>
              <w:tabs>
                <w:tab w:val="left" w:pos="-720"/>
              </w:tabs>
              <w:suppressAutoHyphens/>
              <w:spacing w:line="240" w:lineRule="auto"/>
              <w:rPr>
                <w:noProof/>
                <w:szCs w:val="22"/>
                <w:lang w:val="fr-FR"/>
              </w:rPr>
            </w:pPr>
            <w:r w:rsidRPr="007B1EFE">
              <w:rPr>
                <w:szCs w:val="22"/>
                <w:lang w:val="fr-FR"/>
              </w:rPr>
              <w:t>Tél/Tel: +{N° de téléphone/Telefonnummer}</w:t>
            </w:r>
          </w:p>
          <w:p w:rsidR="001B5689" w:rsidRPr="007B1EFE" w:rsidP="00AF646A" w14:paraId="78C497C4" w14:textId="77777777">
            <w:pPr>
              <w:tabs>
                <w:tab w:val="left" w:pos="-720"/>
              </w:tabs>
              <w:suppressAutoHyphens/>
              <w:spacing w:line="240" w:lineRule="auto"/>
              <w:rPr>
                <w:noProof/>
                <w:szCs w:val="22"/>
              </w:rPr>
            </w:pPr>
            <w:r w:rsidRPr="007B1EFE">
              <w:rPr>
                <w:szCs w:val="22"/>
              </w:rPr>
              <w:t>&lt;{e-mail}&gt;</w:t>
            </w:r>
          </w:p>
        </w:tc>
      </w:tr>
      <w:tr w14:paraId="2D5C9172" w14:textId="77777777" w:rsidTr="0038115F">
        <w:tblPrEx>
          <w:tblW w:w="9464" w:type="dxa"/>
          <w:tblInd w:w="-142" w:type="dxa"/>
          <w:tblLayout w:type="fixed"/>
          <w:tblLook w:val="0000"/>
        </w:tblPrEx>
        <w:trPr>
          <w:trHeight w:val="1619"/>
        </w:trPr>
        <w:tc>
          <w:tcPr>
            <w:tcW w:w="4786" w:type="dxa"/>
          </w:tcPr>
          <w:p w:rsidR="001B5689" w:rsidRPr="007B1EFE" w:rsidP="00AF646A" w14:paraId="5F2EDF08" w14:textId="77777777">
            <w:pPr>
              <w:tabs>
                <w:tab w:val="left" w:pos="-720"/>
              </w:tabs>
              <w:suppressAutoHyphens/>
              <w:spacing w:line="240" w:lineRule="auto"/>
            </w:pPr>
            <w:r w:rsidRPr="00A1623E">
              <w:rPr>
                <w:b/>
              </w:rPr>
              <w:t>Česká republika</w:t>
            </w:r>
          </w:p>
          <w:p w:rsidR="001B5689" w:rsidRPr="007B1EFE" w:rsidP="00AF646A" w14:paraId="242F1C1C" w14:textId="77777777">
            <w:pPr>
              <w:tabs>
                <w:tab w:val="left" w:pos="-720"/>
              </w:tabs>
              <w:suppressAutoHyphens/>
              <w:spacing w:line="240" w:lineRule="auto"/>
            </w:pPr>
            <w:r w:rsidRPr="007B1EFE">
              <w:rPr>
                <w:rFonts w:ascii="Symbol" w:hAnsi="Symbol"/>
                <w:szCs w:val="22"/>
              </w:rPr>
              <w:sym w:font="Symbol" w:char="F07B"/>
            </w:r>
            <w:r w:rsidRPr="00A1623E">
              <w:t>Název</w:t>
            </w:r>
            <w:r w:rsidRPr="007B1EFE">
              <w:rPr>
                <w:rFonts w:ascii="Symbol" w:hAnsi="Symbol"/>
                <w:szCs w:val="22"/>
              </w:rPr>
              <w:sym w:font="Symbol" w:char="F07D"/>
            </w:r>
          </w:p>
          <w:p w:rsidR="001B5689" w:rsidRPr="007B1EFE" w:rsidP="00AF646A" w14:paraId="3E562EB8" w14:textId="77777777">
            <w:pPr>
              <w:tabs>
                <w:tab w:val="left" w:pos="-720"/>
              </w:tabs>
              <w:suppressAutoHyphens/>
              <w:spacing w:line="240" w:lineRule="auto"/>
            </w:pPr>
            <w:r w:rsidRPr="00A1623E">
              <w:t>&lt;</w:t>
            </w:r>
            <w:r w:rsidRPr="007B1EFE">
              <w:rPr>
                <w:rFonts w:ascii="Symbol" w:hAnsi="Symbol"/>
                <w:szCs w:val="22"/>
              </w:rPr>
              <w:sym w:font="Symbol" w:char="F07B"/>
            </w:r>
            <w:r w:rsidRPr="00A1623E">
              <w:t>Adresa</w:t>
            </w:r>
            <w:r w:rsidRPr="007B1EFE">
              <w:rPr>
                <w:rFonts w:ascii="Symbol" w:hAnsi="Symbol"/>
                <w:szCs w:val="22"/>
              </w:rPr>
              <w:sym w:font="Symbol" w:char="F07D"/>
            </w:r>
          </w:p>
          <w:p w:rsidR="001B5689" w:rsidRPr="007B1EFE" w:rsidP="00AF646A" w14:paraId="0B4B2CCD" w14:textId="77777777">
            <w:pPr>
              <w:tabs>
                <w:tab w:val="left" w:pos="-720"/>
              </w:tabs>
              <w:suppressAutoHyphens/>
              <w:spacing w:line="240" w:lineRule="auto"/>
            </w:pPr>
            <w:r w:rsidRPr="00A1623E">
              <w:t xml:space="preserve">CZ </w:t>
            </w:r>
            <w:r w:rsidRPr="007B1EFE">
              <w:rPr>
                <w:rFonts w:ascii="Symbol" w:hAnsi="Symbol"/>
                <w:szCs w:val="22"/>
              </w:rPr>
              <w:sym w:font="Symbol" w:char="F07B"/>
            </w:r>
            <w:r w:rsidRPr="00A1623E">
              <w:t>město</w:t>
            </w:r>
            <w:r w:rsidRPr="007B1EFE">
              <w:rPr>
                <w:rFonts w:ascii="Symbol" w:hAnsi="Symbol"/>
                <w:szCs w:val="22"/>
              </w:rPr>
              <w:sym w:font="Symbol" w:char="F07D"/>
            </w:r>
            <w:r w:rsidRPr="00A1623E">
              <w:t>&gt;</w:t>
            </w:r>
          </w:p>
          <w:p w:rsidR="001B5689" w:rsidRPr="007B1EFE" w:rsidP="00AF646A" w14:paraId="5E0273C9" w14:textId="77777777">
            <w:pPr>
              <w:spacing w:line="240" w:lineRule="auto"/>
            </w:pPr>
            <w:r w:rsidRPr="00A1623E">
              <w:t>Tel: +</w:t>
            </w:r>
            <w:r w:rsidRPr="007B1EFE">
              <w:rPr>
                <w:rFonts w:ascii="Symbol" w:hAnsi="Symbol"/>
                <w:szCs w:val="22"/>
              </w:rPr>
              <w:sym w:font="Symbol" w:char="F07B"/>
            </w:r>
            <w:r w:rsidRPr="00A1623E">
              <w:t>telefonní číslo</w:t>
            </w:r>
            <w:r w:rsidRPr="007B1EFE">
              <w:rPr>
                <w:rFonts w:ascii="Symbol" w:hAnsi="Symbol"/>
                <w:szCs w:val="22"/>
              </w:rPr>
              <w:sym w:font="Symbol" w:char="F07D"/>
            </w:r>
          </w:p>
          <w:p w:rsidR="001B5689" w:rsidRPr="007B1EFE" w:rsidP="00AF646A" w14:paraId="1F20D285" w14:textId="77777777">
            <w:pPr>
              <w:tabs>
                <w:tab w:val="left" w:pos="-720"/>
              </w:tabs>
              <w:suppressAutoHyphens/>
              <w:spacing w:line="240" w:lineRule="auto"/>
            </w:pPr>
            <w:r w:rsidRPr="00A1623E">
              <w:t>&lt;{e-mail}&gt;</w:t>
            </w:r>
          </w:p>
          <w:p w:rsidR="001B5689" w:rsidRPr="00A1623E" w:rsidP="00AF646A" w14:paraId="4938EC64" w14:textId="77777777">
            <w:pPr>
              <w:tabs>
                <w:tab w:val="left" w:pos="-720"/>
              </w:tabs>
              <w:suppressAutoHyphens/>
              <w:spacing w:line="240" w:lineRule="auto"/>
            </w:pPr>
          </w:p>
        </w:tc>
        <w:tc>
          <w:tcPr>
            <w:tcW w:w="4678" w:type="dxa"/>
          </w:tcPr>
          <w:p w:rsidR="001B5689" w:rsidRPr="007B1EFE" w:rsidP="00AF646A" w14:paraId="27D19B63" w14:textId="77777777">
            <w:pPr>
              <w:spacing w:line="240" w:lineRule="auto"/>
              <w:rPr>
                <w:b/>
              </w:rPr>
            </w:pPr>
            <w:r w:rsidRPr="00A1623E">
              <w:rPr>
                <w:b/>
              </w:rPr>
              <w:t>Magyarország</w:t>
            </w:r>
          </w:p>
          <w:p w:rsidR="001B5689" w:rsidRPr="007B1EFE" w:rsidP="00AF646A" w14:paraId="2F42DD63" w14:textId="77777777">
            <w:pPr>
              <w:spacing w:line="240" w:lineRule="auto"/>
            </w:pPr>
            <w:r w:rsidRPr="00A1623E">
              <w:t>{Név}</w:t>
            </w:r>
          </w:p>
          <w:p w:rsidR="001B5689" w:rsidRPr="007B1EFE" w:rsidP="00AF646A" w14:paraId="3333F030" w14:textId="77777777">
            <w:pPr>
              <w:spacing w:line="240" w:lineRule="auto"/>
            </w:pPr>
            <w:r w:rsidRPr="00A1623E">
              <w:t>&lt;{Cím}</w:t>
            </w:r>
          </w:p>
          <w:p w:rsidR="001B5689" w:rsidRPr="007B1EFE" w:rsidP="00AF646A" w14:paraId="6A923761" w14:textId="77777777">
            <w:pPr>
              <w:spacing w:line="240" w:lineRule="auto"/>
            </w:pPr>
            <w:r w:rsidRPr="00A1623E">
              <w:t>H-0000 {Város}&gt;</w:t>
            </w:r>
          </w:p>
          <w:p w:rsidR="001B5689" w:rsidRPr="007B1EFE" w:rsidP="00AF646A" w14:paraId="06636B32" w14:textId="77777777">
            <w:pPr>
              <w:spacing w:line="240" w:lineRule="auto"/>
              <w:rPr>
                <w:noProof/>
                <w:szCs w:val="22"/>
              </w:rPr>
            </w:pPr>
            <w:r w:rsidRPr="007B1EFE">
              <w:rPr>
                <w:szCs w:val="22"/>
              </w:rPr>
              <w:t>Tel.: +{Telefonszám}</w:t>
            </w:r>
          </w:p>
          <w:p w:rsidR="001B5689" w:rsidRPr="007B1EFE" w:rsidP="00AF646A" w14:paraId="2F14004F" w14:textId="77777777">
            <w:pPr>
              <w:spacing w:line="240" w:lineRule="auto"/>
              <w:rPr>
                <w:noProof/>
                <w:szCs w:val="22"/>
              </w:rPr>
            </w:pPr>
            <w:r w:rsidRPr="007B1EFE">
              <w:rPr>
                <w:szCs w:val="22"/>
              </w:rPr>
              <w:t>&lt;{e-mail}&gt;</w:t>
            </w:r>
          </w:p>
        </w:tc>
      </w:tr>
      <w:tr w14:paraId="38BBB4A9" w14:textId="77777777" w:rsidTr="0038115F">
        <w:tblPrEx>
          <w:tblW w:w="9464" w:type="dxa"/>
          <w:tblInd w:w="-142" w:type="dxa"/>
          <w:tblLayout w:type="fixed"/>
          <w:tblLook w:val="0000"/>
        </w:tblPrEx>
        <w:tc>
          <w:tcPr>
            <w:tcW w:w="4786" w:type="dxa"/>
          </w:tcPr>
          <w:p w:rsidR="001B5689" w:rsidRPr="007B1EFE" w:rsidP="00AF646A" w14:paraId="53448579" w14:textId="77777777">
            <w:pPr>
              <w:spacing w:line="240" w:lineRule="auto"/>
              <w:rPr>
                <w:noProof/>
                <w:szCs w:val="22"/>
              </w:rPr>
            </w:pPr>
            <w:r w:rsidRPr="007B1EFE">
              <w:rPr>
                <w:b/>
                <w:szCs w:val="22"/>
              </w:rPr>
              <w:t>Danmark</w:t>
            </w:r>
          </w:p>
          <w:p w:rsidR="001B5689" w:rsidRPr="007B1EFE" w:rsidP="00AF646A" w14:paraId="06C1629B" w14:textId="77777777">
            <w:pPr>
              <w:spacing w:line="240" w:lineRule="auto"/>
              <w:rPr>
                <w:noProof/>
                <w:szCs w:val="22"/>
              </w:rPr>
            </w:pPr>
            <w:r w:rsidRPr="007B1EFE">
              <w:rPr>
                <w:szCs w:val="22"/>
              </w:rPr>
              <w:t>{Navn}</w:t>
            </w:r>
          </w:p>
          <w:p w:rsidR="001B5689" w:rsidRPr="007B1EFE" w:rsidP="00AF646A" w14:paraId="43F07A26" w14:textId="77777777">
            <w:pPr>
              <w:spacing w:line="240" w:lineRule="auto"/>
              <w:rPr>
                <w:noProof/>
                <w:szCs w:val="22"/>
              </w:rPr>
            </w:pPr>
            <w:r w:rsidRPr="007B1EFE">
              <w:rPr>
                <w:szCs w:val="22"/>
              </w:rPr>
              <w:t>&lt;{Adresse}</w:t>
            </w:r>
          </w:p>
          <w:p w:rsidR="001B5689" w:rsidRPr="007B1EFE" w:rsidP="00AF646A" w14:paraId="7B8AD33A" w14:textId="77777777">
            <w:pPr>
              <w:spacing w:line="240" w:lineRule="auto"/>
              <w:rPr>
                <w:noProof/>
                <w:szCs w:val="22"/>
              </w:rPr>
            </w:pPr>
            <w:r w:rsidRPr="007B1EFE">
              <w:rPr>
                <w:szCs w:val="22"/>
              </w:rPr>
              <w:t>DK-0000 {by}&gt;</w:t>
            </w:r>
          </w:p>
          <w:p w:rsidR="001B5689" w:rsidRPr="007B1EFE" w:rsidP="00AF646A" w14:paraId="17D64698" w14:textId="77777777">
            <w:pPr>
              <w:spacing w:line="240" w:lineRule="auto"/>
              <w:rPr>
                <w:noProof/>
                <w:szCs w:val="22"/>
              </w:rPr>
            </w:pPr>
            <w:r w:rsidRPr="007B1EFE">
              <w:rPr>
                <w:szCs w:val="22"/>
              </w:rPr>
              <w:t>Tlf</w:t>
            </w:r>
            <w:r>
              <w:rPr>
                <w:szCs w:val="22"/>
              </w:rPr>
              <w:t>.</w:t>
            </w:r>
            <w:r w:rsidRPr="007B1EFE">
              <w:rPr>
                <w:szCs w:val="22"/>
              </w:rPr>
              <w:t>: +{Telefonnummer}</w:t>
            </w:r>
          </w:p>
          <w:p w:rsidR="001B5689" w:rsidRPr="007B1EFE" w:rsidP="00AF646A" w14:paraId="125EE5B3" w14:textId="77777777">
            <w:pPr>
              <w:tabs>
                <w:tab w:val="left" w:pos="-720"/>
              </w:tabs>
              <w:suppressAutoHyphens/>
              <w:spacing w:line="240" w:lineRule="auto"/>
              <w:rPr>
                <w:noProof/>
                <w:szCs w:val="22"/>
              </w:rPr>
            </w:pPr>
            <w:r w:rsidRPr="007B1EFE">
              <w:rPr>
                <w:szCs w:val="22"/>
              </w:rPr>
              <w:t>&lt;{e-mail}&gt;</w:t>
            </w:r>
          </w:p>
          <w:p w:rsidR="001B5689" w:rsidRPr="007B1EFE" w:rsidP="00AF646A" w14:paraId="5D9ECB82" w14:textId="77777777">
            <w:pPr>
              <w:tabs>
                <w:tab w:val="left" w:pos="-720"/>
              </w:tabs>
              <w:suppressAutoHyphens/>
              <w:spacing w:line="240" w:lineRule="auto"/>
              <w:rPr>
                <w:noProof/>
                <w:szCs w:val="22"/>
              </w:rPr>
            </w:pPr>
          </w:p>
        </w:tc>
        <w:tc>
          <w:tcPr>
            <w:tcW w:w="4678" w:type="dxa"/>
          </w:tcPr>
          <w:p w:rsidR="001B5689" w:rsidRPr="007B1EFE" w:rsidP="00AF646A" w14:paraId="2FF21F02" w14:textId="77777777">
            <w:pPr>
              <w:spacing w:line="240" w:lineRule="auto"/>
              <w:rPr>
                <w:b/>
                <w:noProof/>
                <w:szCs w:val="22"/>
              </w:rPr>
            </w:pPr>
            <w:r w:rsidRPr="007B1EFE">
              <w:rPr>
                <w:b/>
                <w:szCs w:val="22"/>
              </w:rPr>
              <w:t>Malta</w:t>
            </w:r>
          </w:p>
          <w:p w:rsidR="001B5689" w:rsidRPr="007B1EFE" w:rsidP="00AF646A" w14:paraId="769C4EF7" w14:textId="77777777">
            <w:pPr>
              <w:spacing w:line="240" w:lineRule="auto"/>
              <w:rPr>
                <w:noProof/>
                <w:szCs w:val="22"/>
              </w:rPr>
            </w:pPr>
            <w:r w:rsidRPr="007B1EFE">
              <w:rPr>
                <w:szCs w:val="22"/>
              </w:rPr>
              <w:t>{Isem}</w:t>
            </w:r>
          </w:p>
          <w:p w:rsidR="001B5689" w:rsidRPr="007B1EFE" w:rsidP="00AF646A" w14:paraId="658E3F42" w14:textId="77777777">
            <w:pPr>
              <w:spacing w:line="240" w:lineRule="auto"/>
              <w:rPr>
                <w:noProof/>
                <w:szCs w:val="22"/>
              </w:rPr>
            </w:pPr>
            <w:r w:rsidRPr="007B1EFE">
              <w:rPr>
                <w:szCs w:val="22"/>
              </w:rPr>
              <w:t>&lt;{Indirizz}</w:t>
            </w:r>
          </w:p>
          <w:p w:rsidR="001B5689" w:rsidRPr="007B1EFE" w:rsidP="00AF646A" w14:paraId="1D1DA59D" w14:textId="77777777">
            <w:pPr>
              <w:spacing w:line="240" w:lineRule="auto"/>
              <w:rPr>
                <w:noProof/>
                <w:szCs w:val="22"/>
              </w:rPr>
            </w:pPr>
            <w:r w:rsidRPr="007B1EFE">
              <w:rPr>
                <w:szCs w:val="22"/>
              </w:rPr>
              <w:t>MT-0000 {Belt/Raħal}&gt;</w:t>
            </w:r>
          </w:p>
          <w:p w:rsidR="001B5689" w:rsidRPr="007B1EFE" w:rsidP="00AF646A" w14:paraId="15673B53" w14:textId="77777777">
            <w:pPr>
              <w:spacing w:line="240" w:lineRule="auto"/>
            </w:pPr>
            <w:r w:rsidRPr="007B1EFE">
              <w:t>Tel: +{Numru tat-telefon}</w:t>
            </w:r>
          </w:p>
          <w:p w:rsidR="001B5689" w:rsidRPr="007B1EFE" w:rsidP="00AF646A" w14:paraId="345B96FA" w14:textId="77777777">
            <w:pPr>
              <w:spacing w:line="240" w:lineRule="auto"/>
            </w:pPr>
            <w:r w:rsidRPr="007B1EFE">
              <w:t>&lt;{e-mail}&gt;</w:t>
            </w:r>
          </w:p>
        </w:tc>
      </w:tr>
      <w:tr w14:paraId="0936E7ED" w14:textId="77777777" w:rsidTr="0038115F">
        <w:tblPrEx>
          <w:tblW w:w="9464" w:type="dxa"/>
          <w:tblInd w:w="-142" w:type="dxa"/>
          <w:tblLayout w:type="fixed"/>
          <w:tblLook w:val="0000"/>
        </w:tblPrEx>
        <w:tc>
          <w:tcPr>
            <w:tcW w:w="4786" w:type="dxa"/>
          </w:tcPr>
          <w:p w:rsidR="001B5689" w:rsidRPr="00A1623E" w:rsidP="00AF646A" w14:paraId="140E87F2" w14:textId="77777777">
            <w:pPr>
              <w:spacing w:line="240" w:lineRule="auto"/>
              <w:rPr>
                <w:noProof/>
                <w:szCs w:val="22"/>
                <w:lang w:val="de-DE"/>
              </w:rPr>
            </w:pPr>
            <w:r w:rsidRPr="007B1EFE">
              <w:rPr>
                <w:b/>
                <w:szCs w:val="22"/>
                <w:lang w:val="de-DE"/>
              </w:rPr>
              <w:t>Deutschland</w:t>
            </w:r>
          </w:p>
          <w:p w:rsidR="001B5689" w:rsidRPr="00A1623E" w:rsidP="00AF646A" w14:paraId="0C820C82" w14:textId="77777777">
            <w:pPr>
              <w:spacing w:line="240" w:lineRule="auto"/>
              <w:rPr>
                <w:i/>
                <w:noProof/>
                <w:szCs w:val="22"/>
                <w:lang w:val="de-DE"/>
              </w:rPr>
            </w:pPr>
            <w:r w:rsidRPr="007B1EFE">
              <w:rPr>
                <w:szCs w:val="22"/>
                <w:lang w:val="de-DE"/>
              </w:rPr>
              <w:t>{Name}</w:t>
            </w:r>
          </w:p>
          <w:p w:rsidR="001B5689" w:rsidRPr="00A1623E" w:rsidP="00AF646A" w14:paraId="7426968A" w14:textId="77777777">
            <w:pPr>
              <w:spacing w:line="240" w:lineRule="auto"/>
              <w:rPr>
                <w:noProof/>
                <w:szCs w:val="22"/>
                <w:lang w:val="de-DE"/>
              </w:rPr>
            </w:pPr>
            <w:r w:rsidRPr="007B1EFE">
              <w:rPr>
                <w:szCs w:val="22"/>
                <w:lang w:val="de-DE"/>
              </w:rPr>
              <w:t>&lt;{Anschrift}</w:t>
            </w:r>
          </w:p>
          <w:p w:rsidR="001B5689" w:rsidRPr="00A1623E" w:rsidP="00AF646A" w14:paraId="076A18A2" w14:textId="77777777">
            <w:pPr>
              <w:spacing w:line="240" w:lineRule="auto"/>
              <w:rPr>
                <w:noProof/>
                <w:szCs w:val="22"/>
                <w:lang w:val="de-DE"/>
              </w:rPr>
            </w:pPr>
            <w:r w:rsidRPr="007B1EFE">
              <w:rPr>
                <w:szCs w:val="22"/>
                <w:lang w:val="de-DE"/>
              </w:rPr>
              <w:t>D-00000 {Stadt}&gt;</w:t>
            </w:r>
          </w:p>
          <w:p w:rsidR="001B5689" w:rsidRPr="007B1EFE" w:rsidP="00AF646A" w14:paraId="0C3FB2EE" w14:textId="77777777">
            <w:pPr>
              <w:spacing w:line="240" w:lineRule="auto"/>
              <w:rPr>
                <w:noProof/>
                <w:szCs w:val="22"/>
              </w:rPr>
            </w:pPr>
            <w:r w:rsidRPr="007B1EFE">
              <w:rPr>
                <w:szCs w:val="22"/>
              </w:rPr>
              <w:t>Tel: +{Telefonnummer}</w:t>
            </w:r>
          </w:p>
          <w:p w:rsidR="001B5689" w:rsidRPr="007B1EFE" w:rsidP="00AF646A" w14:paraId="02C01128" w14:textId="77777777">
            <w:pPr>
              <w:tabs>
                <w:tab w:val="left" w:pos="-720"/>
              </w:tabs>
              <w:suppressAutoHyphens/>
              <w:spacing w:line="240" w:lineRule="auto"/>
              <w:rPr>
                <w:noProof/>
                <w:szCs w:val="22"/>
              </w:rPr>
            </w:pPr>
            <w:r w:rsidRPr="007B1EFE">
              <w:rPr>
                <w:szCs w:val="22"/>
              </w:rPr>
              <w:t>&lt;{e-mail}&gt;</w:t>
            </w:r>
          </w:p>
          <w:p w:rsidR="001B5689" w:rsidRPr="007B1EFE" w:rsidP="00AF646A" w14:paraId="1D5EE3F4" w14:textId="77777777">
            <w:pPr>
              <w:tabs>
                <w:tab w:val="left" w:pos="-720"/>
              </w:tabs>
              <w:suppressAutoHyphens/>
              <w:spacing w:line="240" w:lineRule="auto"/>
              <w:rPr>
                <w:noProof/>
                <w:szCs w:val="22"/>
              </w:rPr>
            </w:pPr>
          </w:p>
        </w:tc>
        <w:tc>
          <w:tcPr>
            <w:tcW w:w="4678" w:type="dxa"/>
          </w:tcPr>
          <w:p w:rsidR="001B5689" w:rsidRPr="007B1EFE" w:rsidP="00AF646A" w14:paraId="5C5BD8DD" w14:textId="77777777">
            <w:pPr>
              <w:tabs>
                <w:tab w:val="left" w:pos="-720"/>
              </w:tabs>
              <w:suppressAutoHyphens/>
              <w:spacing w:line="240" w:lineRule="auto"/>
              <w:rPr>
                <w:noProof/>
                <w:szCs w:val="22"/>
              </w:rPr>
            </w:pPr>
            <w:r w:rsidRPr="007B1EFE">
              <w:rPr>
                <w:b/>
                <w:szCs w:val="22"/>
              </w:rPr>
              <w:t>Nederland</w:t>
            </w:r>
          </w:p>
          <w:p w:rsidR="001B5689" w:rsidRPr="007B1EFE" w:rsidP="00AF646A" w14:paraId="4A9B833B" w14:textId="77777777">
            <w:pPr>
              <w:tabs>
                <w:tab w:val="left" w:pos="-720"/>
              </w:tabs>
              <w:suppressAutoHyphens/>
              <w:spacing w:line="240" w:lineRule="auto"/>
              <w:rPr>
                <w:iCs/>
                <w:noProof/>
                <w:szCs w:val="22"/>
              </w:rPr>
            </w:pPr>
            <w:r w:rsidRPr="007B1EFE">
              <w:rPr>
                <w:iCs/>
                <w:szCs w:val="22"/>
              </w:rPr>
              <w:t>{Naam}</w:t>
            </w:r>
          </w:p>
          <w:p w:rsidR="001B5689" w:rsidRPr="007B1EFE" w:rsidP="00AF646A" w14:paraId="4B064C52" w14:textId="77777777">
            <w:pPr>
              <w:tabs>
                <w:tab w:val="left" w:pos="-720"/>
              </w:tabs>
              <w:suppressAutoHyphens/>
              <w:spacing w:line="240" w:lineRule="auto"/>
              <w:rPr>
                <w:noProof/>
                <w:szCs w:val="22"/>
              </w:rPr>
            </w:pPr>
            <w:r w:rsidRPr="007B1EFE">
              <w:rPr>
                <w:szCs w:val="22"/>
              </w:rPr>
              <w:t>&lt;{Adres}</w:t>
            </w:r>
          </w:p>
          <w:p w:rsidR="001B5689" w:rsidRPr="007B1EFE" w:rsidP="00AF646A" w14:paraId="4BAAB01E" w14:textId="77777777">
            <w:pPr>
              <w:tabs>
                <w:tab w:val="left" w:pos="-720"/>
              </w:tabs>
              <w:suppressAutoHyphens/>
              <w:spacing w:line="240" w:lineRule="auto"/>
              <w:rPr>
                <w:noProof/>
                <w:szCs w:val="22"/>
              </w:rPr>
            </w:pPr>
            <w:r w:rsidRPr="007B1EFE">
              <w:rPr>
                <w:szCs w:val="22"/>
              </w:rPr>
              <w:t>NL-0000 XX {stad}&gt;</w:t>
            </w:r>
          </w:p>
          <w:p w:rsidR="001B5689" w:rsidRPr="007B1EFE" w:rsidP="00AF646A" w14:paraId="6E334FEE" w14:textId="77777777">
            <w:pPr>
              <w:tabs>
                <w:tab w:val="left" w:pos="-720"/>
              </w:tabs>
              <w:suppressAutoHyphens/>
              <w:spacing w:line="240" w:lineRule="auto"/>
              <w:rPr>
                <w:noProof/>
                <w:szCs w:val="22"/>
              </w:rPr>
            </w:pPr>
            <w:r w:rsidRPr="007B1EFE">
              <w:rPr>
                <w:szCs w:val="22"/>
              </w:rPr>
              <w:t>Tel: +{Telefoonnummer}</w:t>
            </w:r>
          </w:p>
          <w:p w:rsidR="001B5689" w:rsidRPr="007B1EFE" w:rsidP="00AF646A" w14:paraId="418E3FEB" w14:textId="77777777">
            <w:pPr>
              <w:tabs>
                <w:tab w:val="left" w:pos="-720"/>
              </w:tabs>
              <w:suppressAutoHyphens/>
              <w:spacing w:line="240" w:lineRule="auto"/>
              <w:rPr>
                <w:noProof/>
                <w:szCs w:val="22"/>
              </w:rPr>
            </w:pPr>
            <w:r w:rsidRPr="007B1EFE">
              <w:rPr>
                <w:szCs w:val="22"/>
              </w:rPr>
              <w:t>&lt;{e-mail}&gt;</w:t>
            </w:r>
          </w:p>
        </w:tc>
      </w:tr>
      <w:tr w14:paraId="4C64F218" w14:textId="77777777" w:rsidTr="0038115F">
        <w:tblPrEx>
          <w:tblW w:w="9464" w:type="dxa"/>
          <w:tblInd w:w="-142" w:type="dxa"/>
          <w:tblLayout w:type="fixed"/>
          <w:tblLook w:val="0000"/>
        </w:tblPrEx>
        <w:tc>
          <w:tcPr>
            <w:tcW w:w="4786" w:type="dxa"/>
          </w:tcPr>
          <w:p w:rsidR="001B5689" w:rsidRPr="007B1EFE" w:rsidP="00AF646A" w14:paraId="1A6C2280" w14:textId="77777777">
            <w:pPr>
              <w:tabs>
                <w:tab w:val="left" w:pos="-720"/>
              </w:tabs>
              <w:suppressAutoHyphens/>
              <w:spacing w:line="240" w:lineRule="auto"/>
              <w:rPr>
                <w:b/>
                <w:bCs/>
                <w:noProof/>
                <w:szCs w:val="22"/>
              </w:rPr>
            </w:pPr>
            <w:r w:rsidRPr="007B1EFE">
              <w:rPr>
                <w:b/>
                <w:bCs/>
                <w:szCs w:val="22"/>
              </w:rPr>
              <w:t>Eesti</w:t>
            </w:r>
          </w:p>
          <w:p w:rsidR="001B5689" w:rsidRPr="007B1EFE" w:rsidP="00AF646A" w14:paraId="41745334" w14:textId="77777777">
            <w:pPr>
              <w:tabs>
                <w:tab w:val="left" w:pos="-720"/>
              </w:tabs>
              <w:suppressAutoHyphens/>
              <w:spacing w:line="240" w:lineRule="auto"/>
              <w:rPr>
                <w:noProof/>
                <w:szCs w:val="22"/>
              </w:rPr>
            </w:pPr>
            <w:r w:rsidRPr="007B1EFE">
              <w:rPr>
                <w:szCs w:val="22"/>
              </w:rPr>
              <w:t>{Nimi}</w:t>
            </w:r>
          </w:p>
          <w:p w:rsidR="001B5689" w:rsidRPr="007B1EFE" w:rsidP="00AF646A" w14:paraId="26A8CF67" w14:textId="77777777">
            <w:pPr>
              <w:tabs>
                <w:tab w:val="left" w:pos="-720"/>
              </w:tabs>
              <w:suppressAutoHyphens/>
              <w:spacing w:line="240" w:lineRule="auto"/>
              <w:rPr>
                <w:noProof/>
                <w:szCs w:val="22"/>
              </w:rPr>
            </w:pPr>
            <w:r w:rsidRPr="007B1EFE">
              <w:rPr>
                <w:szCs w:val="22"/>
              </w:rPr>
              <w:t>&lt;{Aadress}</w:t>
            </w:r>
          </w:p>
          <w:p w:rsidR="001B5689" w:rsidRPr="007B1EFE" w:rsidP="00AF646A" w14:paraId="35297045" w14:textId="77777777">
            <w:pPr>
              <w:tabs>
                <w:tab w:val="left" w:pos="-720"/>
              </w:tabs>
              <w:suppressAutoHyphens/>
              <w:spacing w:line="240" w:lineRule="auto"/>
              <w:rPr>
                <w:noProof/>
                <w:szCs w:val="22"/>
              </w:rPr>
            </w:pPr>
            <w:r w:rsidRPr="007B1EFE">
              <w:rPr>
                <w:szCs w:val="22"/>
              </w:rPr>
              <w:t>EE - {Postiindeks} {Linn}&gt;</w:t>
            </w:r>
          </w:p>
          <w:p w:rsidR="001B5689" w:rsidRPr="007B1EFE" w:rsidP="00AF646A" w14:paraId="11C4D658" w14:textId="77777777">
            <w:pPr>
              <w:tabs>
                <w:tab w:val="left" w:pos="-720"/>
              </w:tabs>
              <w:suppressAutoHyphens/>
              <w:spacing w:line="240" w:lineRule="auto"/>
              <w:rPr>
                <w:noProof/>
                <w:szCs w:val="22"/>
              </w:rPr>
            </w:pPr>
            <w:r w:rsidRPr="007B1EFE">
              <w:rPr>
                <w:szCs w:val="22"/>
              </w:rPr>
              <w:t>Tel: +{Telefoninumber}</w:t>
            </w:r>
          </w:p>
          <w:p w:rsidR="001B5689" w:rsidRPr="007B1EFE" w:rsidP="00AF646A" w14:paraId="475FA830" w14:textId="77777777">
            <w:pPr>
              <w:tabs>
                <w:tab w:val="left" w:pos="-720"/>
              </w:tabs>
              <w:suppressAutoHyphens/>
              <w:spacing w:line="240" w:lineRule="auto"/>
              <w:rPr>
                <w:noProof/>
                <w:szCs w:val="22"/>
              </w:rPr>
            </w:pPr>
            <w:r w:rsidRPr="007B1EFE">
              <w:rPr>
                <w:szCs w:val="22"/>
              </w:rPr>
              <w:t>&lt;{e-mail}&gt;</w:t>
            </w:r>
          </w:p>
          <w:p w:rsidR="001B5689" w:rsidRPr="007B1EFE" w:rsidP="00AF646A" w14:paraId="3BC41872" w14:textId="77777777">
            <w:pPr>
              <w:tabs>
                <w:tab w:val="left" w:pos="-720"/>
              </w:tabs>
              <w:suppressAutoHyphens/>
              <w:spacing w:line="240" w:lineRule="auto"/>
              <w:rPr>
                <w:noProof/>
                <w:szCs w:val="22"/>
              </w:rPr>
            </w:pPr>
          </w:p>
        </w:tc>
        <w:tc>
          <w:tcPr>
            <w:tcW w:w="4678" w:type="dxa"/>
          </w:tcPr>
          <w:p w:rsidR="001B5689" w:rsidRPr="007B1EFE" w:rsidP="00AF646A" w14:paraId="6CEAB38A" w14:textId="77777777">
            <w:pPr>
              <w:spacing w:line="240" w:lineRule="auto"/>
              <w:rPr>
                <w:noProof/>
                <w:szCs w:val="22"/>
              </w:rPr>
            </w:pPr>
            <w:r w:rsidRPr="007B1EFE">
              <w:rPr>
                <w:b/>
                <w:szCs w:val="22"/>
              </w:rPr>
              <w:t>Norge</w:t>
            </w:r>
          </w:p>
          <w:p w:rsidR="001B5689" w:rsidRPr="007B1EFE" w:rsidP="00AF646A" w14:paraId="02F6A514" w14:textId="77777777">
            <w:pPr>
              <w:spacing w:line="240" w:lineRule="auto"/>
              <w:rPr>
                <w:noProof/>
                <w:szCs w:val="22"/>
              </w:rPr>
            </w:pPr>
            <w:r w:rsidRPr="007B1EFE">
              <w:rPr>
                <w:szCs w:val="22"/>
              </w:rPr>
              <w:t>{Navn}</w:t>
            </w:r>
          </w:p>
          <w:p w:rsidR="001B5689" w:rsidRPr="007B1EFE" w:rsidP="00AF646A" w14:paraId="4B27B221" w14:textId="77777777">
            <w:pPr>
              <w:spacing w:line="240" w:lineRule="auto"/>
              <w:rPr>
                <w:noProof/>
                <w:szCs w:val="22"/>
              </w:rPr>
            </w:pPr>
            <w:r w:rsidRPr="007B1EFE">
              <w:rPr>
                <w:szCs w:val="22"/>
              </w:rPr>
              <w:t>&lt;{Adresse}</w:t>
            </w:r>
          </w:p>
          <w:p w:rsidR="001B5689" w:rsidRPr="007B1EFE" w:rsidP="00AF646A" w14:paraId="4CE968DE" w14:textId="77777777">
            <w:pPr>
              <w:spacing w:line="240" w:lineRule="auto"/>
              <w:rPr>
                <w:noProof/>
                <w:szCs w:val="22"/>
              </w:rPr>
            </w:pPr>
            <w:r w:rsidRPr="007B1EFE">
              <w:rPr>
                <w:szCs w:val="22"/>
              </w:rPr>
              <w:t>N-0000 {poststed}&gt;</w:t>
            </w:r>
          </w:p>
          <w:p w:rsidR="001B5689" w:rsidRPr="007B1EFE" w:rsidP="00AF646A" w14:paraId="3168E511" w14:textId="77777777">
            <w:pPr>
              <w:spacing w:line="240" w:lineRule="auto"/>
              <w:rPr>
                <w:noProof/>
                <w:szCs w:val="22"/>
              </w:rPr>
            </w:pPr>
            <w:r w:rsidRPr="007B1EFE">
              <w:rPr>
                <w:szCs w:val="22"/>
              </w:rPr>
              <w:t>Tlf: +{Telefonnummer}</w:t>
            </w:r>
          </w:p>
          <w:p w:rsidR="001B5689" w:rsidRPr="007B1EFE" w:rsidP="00AF646A" w14:paraId="20287D8B" w14:textId="77777777">
            <w:pPr>
              <w:spacing w:line="240" w:lineRule="auto"/>
              <w:rPr>
                <w:noProof/>
                <w:szCs w:val="22"/>
              </w:rPr>
            </w:pPr>
            <w:r w:rsidRPr="007B1EFE">
              <w:rPr>
                <w:szCs w:val="22"/>
              </w:rPr>
              <w:t>&lt;{e-mail}&gt;</w:t>
            </w:r>
          </w:p>
        </w:tc>
      </w:tr>
      <w:tr w14:paraId="06284CE3" w14:textId="77777777" w:rsidTr="0038115F">
        <w:tblPrEx>
          <w:tblW w:w="9464" w:type="dxa"/>
          <w:tblInd w:w="-142" w:type="dxa"/>
          <w:tblLayout w:type="fixed"/>
          <w:tblLook w:val="0000"/>
        </w:tblPrEx>
        <w:tc>
          <w:tcPr>
            <w:tcW w:w="4786" w:type="dxa"/>
          </w:tcPr>
          <w:p w:rsidR="001B5689" w:rsidRPr="00A1623E" w:rsidP="00AF646A" w14:paraId="57A87030" w14:textId="77777777">
            <w:pPr>
              <w:spacing w:line="240" w:lineRule="auto"/>
              <w:rPr>
                <w:noProof/>
                <w:szCs w:val="22"/>
                <w:lang w:val="el-GR"/>
              </w:rPr>
            </w:pPr>
            <w:r w:rsidRPr="007B1EFE">
              <w:rPr>
                <w:b/>
                <w:szCs w:val="22"/>
                <w:lang w:val="el-GR"/>
              </w:rPr>
              <w:t>Ελλάδα</w:t>
            </w:r>
          </w:p>
          <w:p w:rsidR="001B5689" w:rsidRPr="00A1623E" w:rsidP="00AF646A" w14:paraId="73E4C9BC" w14:textId="77777777">
            <w:pPr>
              <w:spacing w:line="240" w:lineRule="auto"/>
              <w:rPr>
                <w:noProof/>
                <w:szCs w:val="22"/>
                <w:lang w:val="el-GR"/>
              </w:rPr>
            </w:pPr>
            <w:r w:rsidRPr="007B1EFE">
              <w:rPr>
                <w:szCs w:val="22"/>
                <w:lang w:val="el-GR"/>
              </w:rPr>
              <w:t>{Όνομα}</w:t>
            </w:r>
          </w:p>
          <w:p w:rsidR="001B5689" w:rsidRPr="00A1623E" w:rsidP="00AF646A" w14:paraId="2B1C2B82" w14:textId="77777777">
            <w:pPr>
              <w:spacing w:line="240" w:lineRule="auto"/>
              <w:rPr>
                <w:noProof/>
                <w:szCs w:val="22"/>
                <w:lang w:val="el-GR"/>
              </w:rPr>
            </w:pPr>
            <w:r w:rsidRPr="007B1EFE">
              <w:rPr>
                <w:szCs w:val="22"/>
                <w:lang w:val="el-GR"/>
              </w:rPr>
              <w:t>&lt;{Διεύθυνση}</w:t>
            </w:r>
          </w:p>
          <w:p w:rsidR="001B5689" w:rsidRPr="00A1623E" w:rsidP="00AF646A" w14:paraId="72BDD797" w14:textId="77777777">
            <w:pPr>
              <w:spacing w:line="240" w:lineRule="auto"/>
              <w:rPr>
                <w:noProof/>
                <w:szCs w:val="22"/>
                <w:lang w:val="el-GR"/>
              </w:rPr>
            </w:pPr>
            <w:r w:rsidRPr="007B1EFE">
              <w:rPr>
                <w:szCs w:val="22"/>
              </w:rPr>
              <w:t>GR</w:t>
            </w:r>
            <w:r w:rsidRPr="007B1EFE">
              <w:rPr>
                <w:szCs w:val="22"/>
                <w:lang w:val="el-GR"/>
              </w:rPr>
              <w:t>-000</w:t>
            </w:r>
            <w:r w:rsidRPr="007B1EFE">
              <w:rPr>
                <w:szCs w:val="22"/>
              </w:rPr>
              <w:t> </w:t>
            </w:r>
            <w:r w:rsidRPr="007B1EFE">
              <w:rPr>
                <w:szCs w:val="22"/>
                <w:lang w:val="el-GR"/>
              </w:rPr>
              <w:t>00 {πόλη}&gt;</w:t>
            </w:r>
          </w:p>
          <w:p w:rsidR="001B5689" w:rsidRPr="00A1623E" w:rsidP="00AF646A" w14:paraId="7804B2FD" w14:textId="77777777">
            <w:pPr>
              <w:spacing w:line="240" w:lineRule="auto"/>
              <w:rPr>
                <w:noProof/>
                <w:szCs w:val="22"/>
                <w:lang w:val="el-GR"/>
              </w:rPr>
            </w:pPr>
            <w:r w:rsidRPr="007B1EFE">
              <w:rPr>
                <w:szCs w:val="22"/>
                <w:lang w:val="el-GR"/>
              </w:rPr>
              <w:t>Τηλ: +{Αριθμός τηλεφώνου}</w:t>
            </w:r>
          </w:p>
          <w:p w:rsidR="001B5689" w:rsidRPr="00A1623E" w:rsidP="00AF646A" w14:paraId="67538CEB" w14:textId="77777777">
            <w:pPr>
              <w:tabs>
                <w:tab w:val="left" w:pos="-720"/>
              </w:tabs>
              <w:suppressAutoHyphens/>
              <w:spacing w:line="240" w:lineRule="auto"/>
              <w:rPr>
                <w:noProof/>
                <w:szCs w:val="22"/>
                <w:lang w:val="el-GR"/>
              </w:rPr>
            </w:pPr>
            <w:r w:rsidRPr="007B1EFE">
              <w:rPr>
                <w:szCs w:val="22"/>
                <w:lang w:val="el-GR"/>
              </w:rPr>
              <w:t>&lt;{</w:t>
            </w:r>
            <w:r w:rsidRPr="007B1EFE">
              <w:rPr>
                <w:szCs w:val="22"/>
              </w:rPr>
              <w:t>e</w:t>
            </w:r>
            <w:r w:rsidRPr="007B1EFE">
              <w:rPr>
                <w:szCs w:val="22"/>
                <w:lang w:val="el-GR"/>
              </w:rPr>
              <w:t>-</w:t>
            </w:r>
            <w:r w:rsidRPr="007B1EFE">
              <w:rPr>
                <w:szCs w:val="22"/>
              </w:rPr>
              <w:t>mail</w:t>
            </w:r>
            <w:r w:rsidRPr="007B1EFE">
              <w:rPr>
                <w:szCs w:val="22"/>
                <w:lang w:val="el-GR"/>
              </w:rPr>
              <w:t>}&gt;</w:t>
            </w:r>
          </w:p>
          <w:p w:rsidR="001B5689" w:rsidRPr="007B1EFE" w:rsidP="00AF646A" w14:paraId="0B51FAB3" w14:textId="77777777">
            <w:pPr>
              <w:tabs>
                <w:tab w:val="left" w:pos="-720"/>
              </w:tabs>
              <w:suppressAutoHyphens/>
              <w:spacing w:line="240" w:lineRule="auto"/>
              <w:rPr>
                <w:noProof/>
                <w:szCs w:val="22"/>
                <w:lang w:val="el-GR"/>
              </w:rPr>
            </w:pPr>
          </w:p>
        </w:tc>
        <w:tc>
          <w:tcPr>
            <w:tcW w:w="4678" w:type="dxa"/>
          </w:tcPr>
          <w:p w:rsidR="001B5689" w:rsidRPr="00A1623E" w:rsidP="00AF646A" w14:paraId="630B6B02" w14:textId="77777777">
            <w:pPr>
              <w:tabs>
                <w:tab w:val="left" w:pos="-720"/>
              </w:tabs>
              <w:suppressAutoHyphens/>
              <w:spacing w:line="240" w:lineRule="auto"/>
              <w:rPr>
                <w:noProof/>
                <w:szCs w:val="22"/>
                <w:lang w:val="de-DE"/>
              </w:rPr>
            </w:pPr>
            <w:r w:rsidRPr="007B1EFE">
              <w:rPr>
                <w:b/>
                <w:szCs w:val="22"/>
                <w:lang w:val="de-DE"/>
              </w:rPr>
              <w:t>Österreich</w:t>
            </w:r>
          </w:p>
          <w:p w:rsidR="001B5689" w:rsidRPr="00A1623E" w:rsidP="00AF646A" w14:paraId="48151E97" w14:textId="77777777">
            <w:pPr>
              <w:tabs>
                <w:tab w:val="left" w:pos="-720"/>
              </w:tabs>
              <w:suppressAutoHyphens/>
              <w:spacing w:line="240" w:lineRule="auto"/>
              <w:rPr>
                <w:i/>
                <w:noProof/>
                <w:szCs w:val="22"/>
                <w:lang w:val="de-DE"/>
              </w:rPr>
            </w:pPr>
            <w:r w:rsidRPr="007B1EFE">
              <w:rPr>
                <w:szCs w:val="22"/>
                <w:lang w:val="de-DE"/>
              </w:rPr>
              <w:t>{Name}</w:t>
            </w:r>
          </w:p>
          <w:p w:rsidR="001B5689" w:rsidRPr="00A1623E" w:rsidP="00AF646A" w14:paraId="6D437226" w14:textId="77777777">
            <w:pPr>
              <w:tabs>
                <w:tab w:val="left" w:pos="-720"/>
              </w:tabs>
              <w:suppressAutoHyphens/>
              <w:spacing w:line="240" w:lineRule="auto"/>
              <w:rPr>
                <w:noProof/>
                <w:szCs w:val="22"/>
                <w:lang w:val="de-DE"/>
              </w:rPr>
            </w:pPr>
            <w:r w:rsidRPr="007B1EFE">
              <w:rPr>
                <w:szCs w:val="22"/>
                <w:lang w:val="de-DE"/>
              </w:rPr>
              <w:t>&lt;{Anschrift}</w:t>
            </w:r>
          </w:p>
          <w:p w:rsidR="001B5689" w:rsidRPr="00A1623E" w:rsidP="00AF646A" w14:paraId="4F7F2034" w14:textId="77777777">
            <w:pPr>
              <w:tabs>
                <w:tab w:val="left" w:pos="-720"/>
              </w:tabs>
              <w:suppressAutoHyphens/>
              <w:spacing w:line="240" w:lineRule="auto"/>
              <w:rPr>
                <w:noProof/>
                <w:szCs w:val="22"/>
                <w:lang w:val="de-DE"/>
              </w:rPr>
            </w:pPr>
            <w:r w:rsidRPr="007B1EFE">
              <w:rPr>
                <w:szCs w:val="22"/>
                <w:lang w:val="de-DE"/>
              </w:rPr>
              <w:t>A-0000 {Stadt}&gt;</w:t>
            </w:r>
          </w:p>
          <w:p w:rsidR="001B5689" w:rsidRPr="007B1EFE" w:rsidP="00AF646A" w14:paraId="5B03433B" w14:textId="77777777">
            <w:pPr>
              <w:tabs>
                <w:tab w:val="left" w:pos="-720"/>
              </w:tabs>
              <w:suppressAutoHyphens/>
              <w:spacing w:line="240" w:lineRule="auto"/>
              <w:rPr>
                <w:noProof/>
                <w:szCs w:val="22"/>
              </w:rPr>
            </w:pPr>
            <w:r w:rsidRPr="007B1EFE">
              <w:rPr>
                <w:szCs w:val="22"/>
              </w:rPr>
              <w:t>Tel: +{Telefonnummer}</w:t>
            </w:r>
          </w:p>
          <w:p w:rsidR="001B5689" w:rsidRPr="007B1EFE" w:rsidP="00AF646A" w14:paraId="27370E32" w14:textId="77777777">
            <w:pPr>
              <w:tabs>
                <w:tab w:val="left" w:pos="-720"/>
              </w:tabs>
              <w:suppressAutoHyphens/>
              <w:spacing w:line="240" w:lineRule="auto"/>
              <w:rPr>
                <w:noProof/>
                <w:szCs w:val="22"/>
              </w:rPr>
            </w:pPr>
            <w:r w:rsidRPr="007B1EFE">
              <w:rPr>
                <w:szCs w:val="22"/>
              </w:rPr>
              <w:t>&lt;{e-mail}&gt;</w:t>
            </w:r>
          </w:p>
        </w:tc>
      </w:tr>
      <w:tr w14:paraId="1DEA0087" w14:textId="77777777" w:rsidTr="0038115F">
        <w:tblPrEx>
          <w:tblW w:w="9464" w:type="dxa"/>
          <w:tblInd w:w="-142" w:type="dxa"/>
          <w:tblLayout w:type="fixed"/>
          <w:tblLook w:val="0000"/>
        </w:tblPrEx>
        <w:tc>
          <w:tcPr>
            <w:tcW w:w="4786" w:type="dxa"/>
          </w:tcPr>
          <w:p w:rsidR="001B5689" w:rsidRPr="00A1623E" w:rsidP="00AF646A" w14:paraId="531A6732" w14:textId="77777777">
            <w:pPr>
              <w:tabs>
                <w:tab w:val="left" w:pos="-720"/>
                <w:tab w:val="left" w:pos="4536"/>
              </w:tabs>
              <w:suppressAutoHyphens/>
              <w:spacing w:line="240" w:lineRule="auto"/>
              <w:rPr>
                <w:b/>
                <w:noProof/>
                <w:szCs w:val="22"/>
                <w:lang w:val="es-ES_tradnl"/>
              </w:rPr>
            </w:pPr>
            <w:r w:rsidRPr="007B1EFE">
              <w:rPr>
                <w:b/>
                <w:szCs w:val="22"/>
                <w:lang w:val="es-ES_tradnl"/>
              </w:rPr>
              <w:t>España</w:t>
            </w:r>
          </w:p>
          <w:p w:rsidR="001B5689" w:rsidRPr="00A1623E" w:rsidP="00AF646A" w14:paraId="36F5D4FD" w14:textId="77777777">
            <w:pPr>
              <w:spacing w:line="240" w:lineRule="auto"/>
              <w:rPr>
                <w:noProof/>
                <w:szCs w:val="22"/>
                <w:lang w:val="es-ES_tradnl"/>
              </w:rPr>
            </w:pPr>
            <w:r w:rsidRPr="007B1EFE">
              <w:rPr>
                <w:szCs w:val="22"/>
                <w:lang w:val="es-ES_tradnl"/>
              </w:rPr>
              <w:t>{Nombre}</w:t>
            </w:r>
          </w:p>
          <w:p w:rsidR="001B5689" w:rsidRPr="00A1623E" w:rsidP="00AF646A" w14:paraId="0FF8B000" w14:textId="77777777">
            <w:pPr>
              <w:spacing w:line="240" w:lineRule="auto"/>
              <w:rPr>
                <w:noProof/>
                <w:szCs w:val="22"/>
                <w:lang w:val="es-ES_tradnl"/>
              </w:rPr>
            </w:pPr>
            <w:r w:rsidRPr="007B1EFE">
              <w:rPr>
                <w:szCs w:val="22"/>
                <w:lang w:val="es-ES_tradnl"/>
              </w:rPr>
              <w:t>&lt;{Dirección}</w:t>
            </w:r>
          </w:p>
          <w:p w:rsidR="001B5689" w:rsidRPr="00A1623E" w:rsidP="00AF646A" w14:paraId="5284AB6B" w14:textId="77777777">
            <w:pPr>
              <w:spacing w:line="240" w:lineRule="auto"/>
              <w:rPr>
                <w:noProof/>
                <w:szCs w:val="22"/>
                <w:lang w:val="es-ES_tradnl"/>
              </w:rPr>
            </w:pPr>
            <w:r w:rsidRPr="007B1EFE">
              <w:rPr>
                <w:szCs w:val="22"/>
                <w:lang w:val="es-ES_tradnl"/>
              </w:rPr>
              <w:t>E-00000 {Ciudad}&gt;</w:t>
            </w:r>
          </w:p>
          <w:p w:rsidR="001B5689" w:rsidRPr="007B1EFE" w:rsidP="00AF646A" w14:paraId="46B10349" w14:textId="77777777">
            <w:pPr>
              <w:spacing w:line="240" w:lineRule="auto"/>
              <w:rPr>
                <w:noProof/>
                <w:szCs w:val="22"/>
              </w:rPr>
            </w:pPr>
            <w:r w:rsidRPr="007B1EFE">
              <w:rPr>
                <w:szCs w:val="22"/>
              </w:rPr>
              <w:t>Tel: +{Teléfono}</w:t>
            </w:r>
          </w:p>
          <w:p w:rsidR="001B5689" w:rsidRPr="007B1EFE" w:rsidP="00AF646A" w14:paraId="0FD7D214" w14:textId="77777777">
            <w:pPr>
              <w:tabs>
                <w:tab w:val="left" w:pos="-720"/>
              </w:tabs>
              <w:suppressAutoHyphens/>
              <w:spacing w:line="240" w:lineRule="auto"/>
              <w:rPr>
                <w:noProof/>
                <w:szCs w:val="22"/>
              </w:rPr>
            </w:pPr>
            <w:r w:rsidRPr="007B1EFE">
              <w:rPr>
                <w:szCs w:val="22"/>
              </w:rPr>
              <w:t>&lt;{e-mail}&gt;</w:t>
            </w:r>
          </w:p>
          <w:p w:rsidR="001B5689" w:rsidRPr="007B1EFE" w:rsidP="00AF646A" w14:paraId="65A2F279" w14:textId="77777777">
            <w:pPr>
              <w:tabs>
                <w:tab w:val="left" w:pos="-720"/>
              </w:tabs>
              <w:suppressAutoHyphens/>
              <w:spacing w:line="240" w:lineRule="auto"/>
              <w:rPr>
                <w:noProof/>
                <w:szCs w:val="22"/>
              </w:rPr>
            </w:pPr>
          </w:p>
        </w:tc>
        <w:tc>
          <w:tcPr>
            <w:tcW w:w="4678" w:type="dxa"/>
          </w:tcPr>
          <w:p w:rsidR="001B5689" w:rsidRPr="00A1623E" w:rsidP="00AF646A" w14:paraId="373D086A" w14:textId="77777777">
            <w:pPr>
              <w:tabs>
                <w:tab w:val="left" w:pos="-720"/>
              </w:tabs>
              <w:suppressAutoHyphens/>
              <w:spacing w:line="240" w:lineRule="auto"/>
              <w:rPr>
                <w:b/>
                <w:bCs/>
                <w:i/>
                <w:iCs/>
                <w:noProof/>
                <w:szCs w:val="22"/>
                <w:lang w:val="pl-PL"/>
              </w:rPr>
            </w:pPr>
            <w:r w:rsidRPr="007B1EFE">
              <w:rPr>
                <w:b/>
                <w:szCs w:val="22"/>
                <w:lang w:val="pl-PL"/>
              </w:rPr>
              <w:t>Polska</w:t>
            </w:r>
          </w:p>
          <w:p w:rsidR="001B5689" w:rsidRPr="00A1623E" w:rsidP="00AF646A" w14:paraId="3B789909" w14:textId="77777777">
            <w:pPr>
              <w:tabs>
                <w:tab w:val="left" w:pos="-720"/>
              </w:tabs>
              <w:suppressAutoHyphens/>
              <w:spacing w:line="240" w:lineRule="auto"/>
              <w:rPr>
                <w:noProof/>
                <w:szCs w:val="22"/>
                <w:lang w:val="pl-PL"/>
              </w:rPr>
            </w:pPr>
            <w:r w:rsidRPr="007B1EFE">
              <w:rPr>
                <w:szCs w:val="22"/>
                <w:lang w:val="pl-PL"/>
              </w:rPr>
              <w:t xml:space="preserve">{Nazwa/ </w:t>
            </w:r>
            <w:r w:rsidRPr="007B1EFE">
              <w:rPr>
                <w:szCs w:val="22"/>
                <w:lang w:val="pl-PL"/>
              </w:rPr>
              <w:t>Nazwisko}</w:t>
            </w:r>
          </w:p>
          <w:p w:rsidR="001B5689" w:rsidRPr="00A1623E" w:rsidP="00AF646A" w14:paraId="1C93AF89" w14:textId="77777777">
            <w:pPr>
              <w:tabs>
                <w:tab w:val="left" w:pos="-720"/>
              </w:tabs>
              <w:suppressAutoHyphens/>
              <w:spacing w:line="240" w:lineRule="auto"/>
              <w:rPr>
                <w:noProof/>
                <w:szCs w:val="22"/>
                <w:lang w:val="pl-PL"/>
              </w:rPr>
            </w:pPr>
            <w:r w:rsidRPr="007B1EFE">
              <w:rPr>
                <w:szCs w:val="22"/>
                <w:lang w:val="pl-PL"/>
              </w:rPr>
              <w:t>&lt;{Adres:</w:t>
            </w:r>
          </w:p>
          <w:p w:rsidR="001B5689" w:rsidRPr="00A1623E" w:rsidP="00AF646A" w14:paraId="68C1D643" w14:textId="77777777">
            <w:pPr>
              <w:tabs>
                <w:tab w:val="left" w:pos="-720"/>
              </w:tabs>
              <w:suppressAutoHyphens/>
              <w:spacing w:line="240" w:lineRule="auto"/>
              <w:rPr>
                <w:noProof/>
                <w:szCs w:val="22"/>
                <w:lang w:val="pl-PL"/>
              </w:rPr>
            </w:pPr>
            <w:r w:rsidRPr="007B1EFE">
              <w:rPr>
                <w:szCs w:val="22"/>
                <w:lang w:val="pl-PL"/>
              </w:rPr>
              <w:t>PL-00 000{Miasto}&gt;</w:t>
            </w:r>
          </w:p>
          <w:p w:rsidR="001B5689" w:rsidRPr="007B1EFE" w:rsidP="00AF646A" w14:paraId="6F45AAB8" w14:textId="77777777">
            <w:pPr>
              <w:tabs>
                <w:tab w:val="left" w:pos="-720"/>
              </w:tabs>
              <w:suppressAutoHyphens/>
              <w:spacing w:line="240" w:lineRule="auto"/>
              <w:rPr>
                <w:noProof/>
                <w:szCs w:val="22"/>
              </w:rPr>
            </w:pPr>
            <w:r w:rsidRPr="007B1EFE">
              <w:rPr>
                <w:szCs w:val="22"/>
                <w:lang w:val="de-DE"/>
              </w:rPr>
              <w:t>Tel.: +{Numer telefonu}</w:t>
            </w:r>
          </w:p>
          <w:p w:rsidR="001B5689" w:rsidRPr="007B1EFE" w:rsidP="00AF646A" w14:paraId="5EB341A3" w14:textId="77777777">
            <w:pPr>
              <w:tabs>
                <w:tab w:val="left" w:pos="-720"/>
              </w:tabs>
              <w:suppressAutoHyphens/>
              <w:spacing w:line="240" w:lineRule="auto"/>
              <w:rPr>
                <w:noProof/>
                <w:szCs w:val="22"/>
              </w:rPr>
            </w:pPr>
            <w:r w:rsidRPr="007B1EFE">
              <w:rPr>
                <w:szCs w:val="22"/>
                <w:lang w:val="de-DE"/>
              </w:rPr>
              <w:t>&lt;{e-mail}&gt;</w:t>
            </w:r>
          </w:p>
        </w:tc>
      </w:tr>
      <w:tr w14:paraId="1E76FDA4" w14:textId="77777777" w:rsidTr="0038115F">
        <w:tblPrEx>
          <w:tblW w:w="9464" w:type="dxa"/>
          <w:tblInd w:w="-142" w:type="dxa"/>
          <w:tblLayout w:type="fixed"/>
          <w:tblLook w:val="0000"/>
        </w:tblPrEx>
        <w:tc>
          <w:tcPr>
            <w:tcW w:w="4786" w:type="dxa"/>
          </w:tcPr>
          <w:p w:rsidR="001B5689" w:rsidRPr="007B1EFE" w:rsidP="00AF646A" w14:paraId="35230D9D" w14:textId="77777777">
            <w:pPr>
              <w:tabs>
                <w:tab w:val="left" w:pos="-720"/>
                <w:tab w:val="left" w:pos="4536"/>
              </w:tabs>
              <w:suppressAutoHyphens/>
              <w:spacing w:line="240" w:lineRule="auto"/>
              <w:rPr>
                <w:b/>
              </w:rPr>
            </w:pPr>
            <w:r w:rsidRPr="00A1623E">
              <w:rPr>
                <w:b/>
              </w:rPr>
              <w:t>France</w:t>
            </w:r>
          </w:p>
          <w:p w:rsidR="001B5689" w:rsidRPr="007B1EFE" w:rsidP="00AF646A" w14:paraId="1CCE2052" w14:textId="77777777">
            <w:pPr>
              <w:spacing w:line="240" w:lineRule="auto"/>
            </w:pPr>
            <w:r w:rsidRPr="00A1623E">
              <w:t>{Nom}</w:t>
            </w:r>
          </w:p>
          <w:p w:rsidR="001B5689" w:rsidRPr="007B1EFE" w:rsidP="00AF646A" w14:paraId="2ABAACED" w14:textId="77777777">
            <w:pPr>
              <w:spacing w:line="240" w:lineRule="auto"/>
            </w:pPr>
            <w:r w:rsidRPr="00A1623E">
              <w:t>&lt;{Adresse}</w:t>
            </w:r>
          </w:p>
          <w:p w:rsidR="001B5689" w:rsidRPr="007B1EFE" w:rsidP="00AF646A" w14:paraId="5688D058" w14:textId="77777777">
            <w:pPr>
              <w:spacing w:line="240" w:lineRule="auto"/>
            </w:pPr>
            <w:r w:rsidRPr="00A1623E">
              <w:t>F-00000 {Localité}&gt;</w:t>
            </w:r>
          </w:p>
          <w:p w:rsidR="001B5689" w:rsidRPr="00A1623E" w:rsidP="00AF646A" w14:paraId="59ADAE69" w14:textId="77777777">
            <w:pPr>
              <w:spacing w:line="240" w:lineRule="auto"/>
              <w:rPr>
                <w:noProof/>
                <w:szCs w:val="22"/>
                <w:lang w:val="fr-FR"/>
              </w:rPr>
            </w:pPr>
            <w:r w:rsidRPr="007B1EFE">
              <w:rPr>
                <w:szCs w:val="22"/>
                <w:lang w:val="fr-FR"/>
              </w:rPr>
              <w:t>Tél: +{Numéro de téléphone}</w:t>
            </w:r>
          </w:p>
          <w:p w:rsidR="001B5689" w:rsidRPr="00A1623E" w:rsidP="00AF646A" w14:paraId="7708E84E" w14:textId="77777777">
            <w:pPr>
              <w:spacing w:line="240" w:lineRule="auto"/>
              <w:rPr>
                <w:noProof/>
                <w:szCs w:val="22"/>
                <w:lang w:val="fr-FR"/>
              </w:rPr>
            </w:pPr>
            <w:r w:rsidRPr="007B1EFE">
              <w:rPr>
                <w:szCs w:val="22"/>
                <w:lang w:val="fr-FR"/>
              </w:rPr>
              <w:t>&lt;{e-mail}&gt;</w:t>
            </w:r>
          </w:p>
          <w:p w:rsidR="001B5689" w:rsidRPr="007B1EFE" w:rsidP="00AF646A" w14:paraId="2BC4E356" w14:textId="77777777">
            <w:pPr>
              <w:spacing w:line="240" w:lineRule="auto"/>
              <w:rPr>
                <w:b/>
                <w:noProof/>
                <w:szCs w:val="22"/>
                <w:lang w:val="fr-FR"/>
              </w:rPr>
            </w:pPr>
          </w:p>
        </w:tc>
        <w:tc>
          <w:tcPr>
            <w:tcW w:w="4678" w:type="dxa"/>
          </w:tcPr>
          <w:p w:rsidR="001B5689" w:rsidRPr="00A1623E" w:rsidP="00AF646A" w14:paraId="3B521C68" w14:textId="77777777">
            <w:pPr>
              <w:tabs>
                <w:tab w:val="left" w:pos="-720"/>
              </w:tabs>
              <w:suppressAutoHyphens/>
              <w:spacing w:line="240" w:lineRule="auto"/>
              <w:rPr>
                <w:noProof/>
                <w:szCs w:val="22"/>
                <w:lang w:val="pt-PT"/>
              </w:rPr>
            </w:pPr>
            <w:r w:rsidRPr="007B1EFE">
              <w:rPr>
                <w:b/>
                <w:szCs w:val="22"/>
                <w:lang w:val="pt-PT"/>
              </w:rPr>
              <w:t>Portugal</w:t>
            </w:r>
          </w:p>
          <w:p w:rsidR="001B5689" w:rsidRPr="00A1623E" w:rsidP="00AF646A" w14:paraId="5818842B" w14:textId="77777777">
            <w:pPr>
              <w:tabs>
                <w:tab w:val="left" w:pos="-720"/>
              </w:tabs>
              <w:suppressAutoHyphens/>
              <w:spacing w:line="240" w:lineRule="auto"/>
              <w:rPr>
                <w:noProof/>
                <w:szCs w:val="22"/>
                <w:lang w:val="pt-PT"/>
              </w:rPr>
            </w:pPr>
            <w:r w:rsidRPr="007B1EFE">
              <w:rPr>
                <w:szCs w:val="22"/>
                <w:lang w:val="pt-PT"/>
              </w:rPr>
              <w:t>{Nome}</w:t>
            </w:r>
          </w:p>
          <w:p w:rsidR="001B5689" w:rsidRPr="00A1623E" w:rsidP="00AF646A" w14:paraId="3F933CEA" w14:textId="77777777">
            <w:pPr>
              <w:tabs>
                <w:tab w:val="left" w:pos="-720"/>
              </w:tabs>
              <w:suppressAutoHyphens/>
              <w:spacing w:line="240" w:lineRule="auto"/>
              <w:rPr>
                <w:noProof/>
                <w:szCs w:val="22"/>
                <w:lang w:val="pt-PT"/>
              </w:rPr>
            </w:pPr>
            <w:r w:rsidRPr="007B1EFE">
              <w:rPr>
                <w:szCs w:val="22"/>
                <w:lang w:val="pt-PT"/>
              </w:rPr>
              <w:t>&lt;{Morada}</w:t>
            </w:r>
          </w:p>
          <w:p w:rsidR="001B5689" w:rsidRPr="00A1623E" w:rsidP="00AF646A" w14:paraId="0E94A7F0" w14:textId="77777777">
            <w:pPr>
              <w:tabs>
                <w:tab w:val="left" w:pos="-720"/>
              </w:tabs>
              <w:suppressAutoHyphens/>
              <w:spacing w:line="240" w:lineRule="auto"/>
              <w:rPr>
                <w:noProof/>
                <w:szCs w:val="22"/>
                <w:lang w:val="pt-PT"/>
              </w:rPr>
            </w:pPr>
            <w:r w:rsidRPr="007B1EFE">
              <w:rPr>
                <w:szCs w:val="22"/>
                <w:lang w:val="pt-PT"/>
              </w:rPr>
              <w:t>P-0000−000 {Cidade}&gt;</w:t>
            </w:r>
          </w:p>
          <w:p w:rsidR="001B5689" w:rsidRPr="00A1623E" w:rsidP="00AF646A" w14:paraId="77FB6E3D" w14:textId="77777777">
            <w:pPr>
              <w:tabs>
                <w:tab w:val="left" w:pos="-720"/>
              </w:tabs>
              <w:suppressAutoHyphens/>
              <w:spacing w:line="240" w:lineRule="auto"/>
              <w:rPr>
                <w:noProof/>
                <w:szCs w:val="22"/>
                <w:lang w:val="pt-PT"/>
              </w:rPr>
            </w:pPr>
            <w:r w:rsidRPr="007B1EFE">
              <w:rPr>
                <w:szCs w:val="22"/>
                <w:lang w:val="pt-PT"/>
              </w:rPr>
              <w:t>Tel: +{Número de telefone}</w:t>
            </w:r>
          </w:p>
          <w:p w:rsidR="001B5689" w:rsidRPr="00A1623E" w:rsidP="00AF646A" w14:paraId="03C10204" w14:textId="77777777">
            <w:pPr>
              <w:tabs>
                <w:tab w:val="left" w:pos="-720"/>
              </w:tabs>
              <w:suppressAutoHyphens/>
              <w:spacing w:line="240" w:lineRule="auto"/>
              <w:rPr>
                <w:noProof/>
                <w:szCs w:val="22"/>
                <w:lang w:val="pt-PT"/>
              </w:rPr>
            </w:pPr>
            <w:r w:rsidRPr="007B1EFE">
              <w:rPr>
                <w:szCs w:val="22"/>
                <w:lang w:val="pt-PT"/>
              </w:rPr>
              <w:t>&lt;{e-mail}&gt;</w:t>
            </w:r>
          </w:p>
        </w:tc>
      </w:tr>
      <w:tr w14:paraId="17E89597" w14:textId="77777777" w:rsidTr="0038115F">
        <w:tblPrEx>
          <w:tblW w:w="9464" w:type="dxa"/>
          <w:tblInd w:w="-142" w:type="dxa"/>
          <w:tblLayout w:type="fixed"/>
          <w:tblLook w:val="0000"/>
        </w:tblPrEx>
        <w:tc>
          <w:tcPr>
            <w:tcW w:w="4786" w:type="dxa"/>
          </w:tcPr>
          <w:p w:rsidR="001B5689" w:rsidRPr="00A1623E" w:rsidP="00AF646A" w14:paraId="55ED3A2B" w14:textId="77777777">
            <w:pPr>
              <w:spacing w:line="240" w:lineRule="auto"/>
              <w:rPr>
                <w:noProof/>
                <w:szCs w:val="22"/>
                <w:lang w:val="pt-PT"/>
              </w:rPr>
            </w:pPr>
            <w:r w:rsidRPr="00A1623E">
              <w:rPr>
                <w:lang w:val="pt-PT"/>
              </w:rPr>
              <w:br w:type="page"/>
            </w:r>
            <w:r w:rsidRPr="007B1EFE">
              <w:rPr>
                <w:b/>
                <w:szCs w:val="22"/>
                <w:lang w:val="pt-PT"/>
              </w:rPr>
              <w:t>Hrvatska</w:t>
            </w:r>
          </w:p>
          <w:p w:rsidR="001B5689" w:rsidRPr="00A1623E" w:rsidP="00AF646A" w14:paraId="08DD694D" w14:textId="77777777">
            <w:pPr>
              <w:spacing w:line="240" w:lineRule="auto"/>
              <w:rPr>
                <w:noProof/>
                <w:szCs w:val="22"/>
                <w:lang w:val="pt-PT"/>
              </w:rPr>
            </w:pPr>
            <w:r w:rsidRPr="007B1EFE">
              <w:rPr>
                <w:szCs w:val="22"/>
                <w:lang w:val="pt-PT"/>
              </w:rPr>
              <w:t>{Ime}</w:t>
            </w:r>
          </w:p>
          <w:p w:rsidR="001B5689" w:rsidRPr="00A1623E" w:rsidP="00AF646A" w14:paraId="311D751B" w14:textId="77777777">
            <w:pPr>
              <w:spacing w:line="240" w:lineRule="auto"/>
              <w:rPr>
                <w:noProof/>
                <w:szCs w:val="22"/>
                <w:lang w:val="pt-PT"/>
              </w:rPr>
            </w:pPr>
            <w:r w:rsidRPr="007B1EFE">
              <w:rPr>
                <w:szCs w:val="22"/>
                <w:lang w:val="pt-PT"/>
              </w:rPr>
              <w:t>&lt;{Adresa}</w:t>
            </w:r>
          </w:p>
          <w:p w:rsidR="001B5689" w:rsidRPr="00A1623E" w:rsidP="00AF646A" w14:paraId="5222673F" w14:textId="77777777">
            <w:pPr>
              <w:spacing w:line="240" w:lineRule="auto"/>
              <w:rPr>
                <w:noProof/>
                <w:szCs w:val="22"/>
                <w:lang w:val="pt-PT"/>
              </w:rPr>
            </w:pPr>
            <w:r w:rsidRPr="007B1EFE">
              <w:rPr>
                <w:szCs w:val="22"/>
                <w:lang w:val="pt-PT"/>
              </w:rPr>
              <w:t>{Poštanski broj} {grad}&gt;</w:t>
            </w:r>
          </w:p>
          <w:p w:rsidR="001B5689" w:rsidRPr="00A1623E" w:rsidP="00AF646A" w14:paraId="0CDFBEF2" w14:textId="77777777">
            <w:pPr>
              <w:spacing w:line="240" w:lineRule="auto"/>
              <w:rPr>
                <w:noProof/>
                <w:szCs w:val="22"/>
                <w:lang w:val="nb-NO"/>
              </w:rPr>
            </w:pPr>
            <w:r w:rsidRPr="007B1EFE">
              <w:rPr>
                <w:szCs w:val="22"/>
                <w:lang w:val="nb-NO"/>
              </w:rPr>
              <w:t>Tel: +{Telefonski broj}</w:t>
            </w:r>
          </w:p>
          <w:p w:rsidR="001B5689" w:rsidRPr="00A1623E" w:rsidP="00AF646A" w14:paraId="7EAD0255" w14:textId="77777777">
            <w:pPr>
              <w:tabs>
                <w:tab w:val="left" w:pos="-720"/>
              </w:tabs>
              <w:suppressAutoHyphens/>
              <w:spacing w:line="240" w:lineRule="auto"/>
              <w:rPr>
                <w:noProof/>
                <w:szCs w:val="22"/>
                <w:lang w:val="nb-NO"/>
              </w:rPr>
            </w:pPr>
            <w:r w:rsidRPr="007B1EFE">
              <w:rPr>
                <w:szCs w:val="22"/>
                <w:lang w:val="nb-NO"/>
              </w:rPr>
              <w:t>&lt;{e-mail}&gt;</w:t>
            </w:r>
          </w:p>
          <w:p w:rsidR="001B5689" w:rsidRPr="007B1EFE" w:rsidP="00AF646A" w14:paraId="4E3F6E77" w14:textId="77777777">
            <w:pPr>
              <w:tabs>
                <w:tab w:val="left" w:pos="-720"/>
              </w:tabs>
              <w:suppressAutoHyphens/>
              <w:spacing w:line="240" w:lineRule="auto"/>
              <w:rPr>
                <w:noProof/>
                <w:szCs w:val="22"/>
                <w:lang w:val="nb-NO"/>
              </w:rPr>
            </w:pPr>
          </w:p>
          <w:p w:rsidR="001B5689" w:rsidRPr="00A1623E" w:rsidP="00AF646A" w14:paraId="727DA12C" w14:textId="77777777">
            <w:pPr>
              <w:spacing w:line="240" w:lineRule="auto"/>
              <w:rPr>
                <w:noProof/>
                <w:szCs w:val="22"/>
                <w:lang w:val="nb-NO"/>
              </w:rPr>
            </w:pPr>
            <w:r w:rsidRPr="007B1EFE">
              <w:rPr>
                <w:b/>
                <w:szCs w:val="22"/>
                <w:lang w:val="nb-NO"/>
              </w:rPr>
              <w:t>Ireland</w:t>
            </w:r>
          </w:p>
          <w:p w:rsidR="001B5689" w:rsidRPr="00A1623E" w:rsidP="00AF646A" w14:paraId="589CFBEF" w14:textId="77777777">
            <w:pPr>
              <w:spacing w:line="240" w:lineRule="auto"/>
              <w:rPr>
                <w:noProof/>
                <w:szCs w:val="22"/>
                <w:lang w:val="nb-NO"/>
              </w:rPr>
            </w:pPr>
            <w:r w:rsidRPr="007B1EFE">
              <w:rPr>
                <w:szCs w:val="22"/>
                <w:lang w:val="nb-NO"/>
              </w:rPr>
              <w:t>{Name}</w:t>
            </w:r>
          </w:p>
          <w:p w:rsidR="001B5689" w:rsidRPr="00A1623E" w:rsidP="00AF646A" w14:paraId="1979EFD8" w14:textId="77777777">
            <w:pPr>
              <w:spacing w:line="240" w:lineRule="auto"/>
              <w:rPr>
                <w:noProof/>
                <w:szCs w:val="22"/>
                <w:lang w:val="nb-NO"/>
              </w:rPr>
            </w:pPr>
            <w:r w:rsidRPr="007B1EFE">
              <w:rPr>
                <w:szCs w:val="22"/>
                <w:lang w:val="nb-NO"/>
              </w:rPr>
              <w:t>&lt;{Address}</w:t>
            </w:r>
          </w:p>
          <w:p w:rsidR="001B5689" w:rsidRPr="00A1623E" w:rsidP="00AF646A" w14:paraId="75F2FA25" w14:textId="77777777">
            <w:pPr>
              <w:spacing w:line="240" w:lineRule="auto"/>
              <w:rPr>
                <w:noProof/>
                <w:szCs w:val="22"/>
                <w:lang w:val="nb-NO"/>
              </w:rPr>
            </w:pPr>
            <w:r w:rsidRPr="007B1EFE">
              <w:rPr>
                <w:szCs w:val="22"/>
                <w:lang w:val="nb-NO"/>
              </w:rPr>
              <w:t>IRL - {Town} {Code for Dublin}&gt;</w:t>
            </w:r>
          </w:p>
          <w:p w:rsidR="001B5689" w:rsidRPr="00A1623E" w:rsidP="00AF646A" w14:paraId="057364FE" w14:textId="77777777">
            <w:pPr>
              <w:spacing w:line="240" w:lineRule="auto"/>
              <w:rPr>
                <w:noProof/>
                <w:szCs w:val="22"/>
                <w:lang w:val="en-GB"/>
              </w:rPr>
            </w:pPr>
            <w:r w:rsidRPr="00A1623E">
              <w:rPr>
                <w:szCs w:val="22"/>
                <w:lang w:val="en-GB"/>
              </w:rPr>
              <w:t>Tel: +{Telephone number}</w:t>
            </w:r>
          </w:p>
          <w:p w:rsidR="001B5689" w:rsidRPr="00A1623E" w:rsidP="00AF646A" w14:paraId="36F60804" w14:textId="77777777">
            <w:pPr>
              <w:tabs>
                <w:tab w:val="left" w:pos="-720"/>
              </w:tabs>
              <w:suppressAutoHyphens/>
              <w:spacing w:line="240" w:lineRule="auto"/>
              <w:rPr>
                <w:noProof/>
                <w:szCs w:val="22"/>
                <w:lang w:val="en-GB"/>
              </w:rPr>
            </w:pPr>
            <w:r w:rsidRPr="00A1623E">
              <w:rPr>
                <w:szCs w:val="22"/>
                <w:lang w:val="en-GB"/>
              </w:rPr>
              <w:t>&lt;{e-mail}&gt;</w:t>
            </w:r>
          </w:p>
          <w:p w:rsidR="001B5689" w:rsidRPr="00A1623E" w:rsidP="00AF646A" w14:paraId="179E4D95" w14:textId="77777777">
            <w:pPr>
              <w:tabs>
                <w:tab w:val="left" w:pos="-720"/>
              </w:tabs>
              <w:suppressAutoHyphens/>
              <w:spacing w:line="240" w:lineRule="auto"/>
              <w:rPr>
                <w:noProof/>
                <w:szCs w:val="22"/>
                <w:lang w:val="en-GB"/>
              </w:rPr>
            </w:pPr>
          </w:p>
        </w:tc>
        <w:tc>
          <w:tcPr>
            <w:tcW w:w="4678" w:type="dxa"/>
          </w:tcPr>
          <w:p w:rsidR="001B5689" w:rsidRPr="00A1623E" w:rsidP="00AF646A" w14:paraId="2F131596" w14:textId="77777777">
            <w:pPr>
              <w:tabs>
                <w:tab w:val="left" w:pos="-720"/>
              </w:tabs>
              <w:suppressAutoHyphens/>
              <w:spacing w:line="240" w:lineRule="auto"/>
              <w:rPr>
                <w:b/>
                <w:noProof/>
                <w:szCs w:val="22"/>
                <w:lang w:val="en-GB"/>
              </w:rPr>
            </w:pPr>
            <w:r w:rsidRPr="00A1623E">
              <w:rPr>
                <w:b/>
                <w:szCs w:val="22"/>
                <w:lang w:val="en-GB"/>
              </w:rPr>
              <w:t>România</w:t>
            </w:r>
          </w:p>
          <w:p w:rsidR="001B5689" w:rsidRPr="00A1623E" w:rsidP="00AF646A" w14:paraId="0A2FE7C6" w14:textId="77777777">
            <w:pPr>
              <w:tabs>
                <w:tab w:val="left" w:pos="-720"/>
              </w:tabs>
              <w:suppressAutoHyphens/>
              <w:spacing w:line="240" w:lineRule="auto"/>
              <w:rPr>
                <w:noProof/>
                <w:szCs w:val="22"/>
                <w:lang w:val="en-GB"/>
              </w:rPr>
            </w:pPr>
            <w:r w:rsidRPr="00A1623E">
              <w:rPr>
                <w:szCs w:val="22"/>
                <w:lang w:val="en-GB"/>
              </w:rPr>
              <w:t>{Nume}</w:t>
            </w:r>
          </w:p>
          <w:p w:rsidR="001B5689" w:rsidRPr="00A1623E" w:rsidP="00AF646A" w14:paraId="6ADB46F5" w14:textId="77777777">
            <w:pPr>
              <w:tabs>
                <w:tab w:val="left" w:pos="-720"/>
              </w:tabs>
              <w:suppressAutoHyphens/>
              <w:spacing w:line="240" w:lineRule="auto"/>
              <w:rPr>
                <w:noProof/>
                <w:szCs w:val="22"/>
                <w:lang w:val="en-GB"/>
              </w:rPr>
            </w:pPr>
            <w:r w:rsidRPr="00A1623E">
              <w:rPr>
                <w:szCs w:val="22"/>
                <w:lang w:val="en-GB"/>
              </w:rPr>
              <w:t>&lt;{Adresă}</w:t>
            </w:r>
          </w:p>
          <w:p w:rsidR="001B5689" w:rsidRPr="00A1623E" w:rsidP="00AF646A" w14:paraId="793E0F66" w14:textId="77777777">
            <w:pPr>
              <w:tabs>
                <w:tab w:val="left" w:pos="-720"/>
              </w:tabs>
              <w:suppressAutoHyphens/>
              <w:spacing w:line="240" w:lineRule="auto"/>
              <w:rPr>
                <w:noProof/>
                <w:szCs w:val="22"/>
                <w:lang w:val="en-GB"/>
              </w:rPr>
            </w:pPr>
            <w:r w:rsidRPr="00A1623E">
              <w:rPr>
                <w:szCs w:val="22"/>
                <w:lang w:val="en-GB"/>
              </w:rPr>
              <w:t>{Oraş} {Cod poştal} – RO&gt;</w:t>
            </w:r>
          </w:p>
          <w:p w:rsidR="001B5689" w:rsidRPr="00A1623E" w:rsidP="00AF646A" w14:paraId="5CE1B98F" w14:textId="77777777">
            <w:pPr>
              <w:tabs>
                <w:tab w:val="left" w:pos="-720"/>
              </w:tabs>
              <w:suppressAutoHyphens/>
              <w:spacing w:line="240" w:lineRule="auto"/>
              <w:rPr>
                <w:lang w:val="en-GB"/>
              </w:rPr>
            </w:pPr>
            <w:r w:rsidRPr="00A1623E">
              <w:rPr>
                <w:lang w:val="en-GB"/>
              </w:rPr>
              <w:t xml:space="preserve">Tel: +{Număr de </w:t>
            </w:r>
            <w:r w:rsidRPr="00A1623E">
              <w:rPr>
                <w:lang w:val="en-GB"/>
              </w:rPr>
              <w:t>telefon}</w:t>
            </w:r>
          </w:p>
          <w:p w:rsidR="001B5689" w:rsidRPr="00A1623E" w:rsidP="00AF646A" w14:paraId="5A988661" w14:textId="77777777">
            <w:pPr>
              <w:spacing w:line="240" w:lineRule="auto"/>
              <w:rPr>
                <w:b/>
                <w:lang w:val="en-GB"/>
              </w:rPr>
            </w:pPr>
            <w:r w:rsidRPr="00A1623E">
              <w:rPr>
                <w:lang w:val="en-GB"/>
              </w:rPr>
              <w:t>&lt;{e-mail}&gt;</w:t>
            </w:r>
          </w:p>
          <w:p w:rsidR="001B5689" w:rsidRPr="00A1623E" w:rsidP="00AF646A" w14:paraId="28681281" w14:textId="77777777">
            <w:pPr>
              <w:spacing w:line="240" w:lineRule="auto"/>
              <w:rPr>
                <w:b/>
                <w:lang w:val="en-GB"/>
              </w:rPr>
            </w:pPr>
          </w:p>
          <w:p w:rsidR="001B5689" w:rsidRPr="00A1623E" w:rsidP="00AF646A" w14:paraId="3B9A9B7B" w14:textId="77777777">
            <w:pPr>
              <w:spacing w:line="240" w:lineRule="auto"/>
              <w:rPr>
                <w:lang w:val="en-GB"/>
              </w:rPr>
            </w:pPr>
            <w:r w:rsidRPr="00A1623E">
              <w:rPr>
                <w:b/>
                <w:lang w:val="en-GB"/>
              </w:rPr>
              <w:t>Slovenija</w:t>
            </w:r>
          </w:p>
          <w:p w:rsidR="001B5689" w:rsidRPr="00A1623E" w:rsidP="00AF646A" w14:paraId="354B9580" w14:textId="77777777">
            <w:pPr>
              <w:spacing w:line="240" w:lineRule="auto"/>
              <w:rPr>
                <w:lang w:val="en-GB"/>
              </w:rPr>
            </w:pPr>
            <w:r w:rsidRPr="00A1623E">
              <w:rPr>
                <w:lang w:val="en-GB"/>
              </w:rPr>
              <w:t>{Ime}</w:t>
            </w:r>
          </w:p>
          <w:p w:rsidR="001B5689" w:rsidRPr="00A1623E" w:rsidP="00AF646A" w14:paraId="2FB324D8" w14:textId="77777777">
            <w:pPr>
              <w:spacing w:line="240" w:lineRule="auto"/>
              <w:rPr>
                <w:lang w:val="en-GB"/>
              </w:rPr>
            </w:pPr>
            <w:r w:rsidRPr="00A1623E">
              <w:rPr>
                <w:lang w:val="en-GB"/>
              </w:rPr>
              <w:t>&lt;{Naslov}</w:t>
            </w:r>
          </w:p>
          <w:p w:rsidR="001B5689" w:rsidRPr="00A1623E" w:rsidP="00AF646A" w14:paraId="0699480A" w14:textId="77777777">
            <w:pPr>
              <w:spacing w:line="240" w:lineRule="auto"/>
              <w:rPr>
                <w:lang w:val="en-GB"/>
              </w:rPr>
            </w:pPr>
            <w:r w:rsidRPr="00A1623E">
              <w:rPr>
                <w:lang w:val="en-GB"/>
              </w:rPr>
              <w:t>SI-0000 {Mesto}&gt;</w:t>
            </w:r>
          </w:p>
          <w:p w:rsidR="001B5689" w:rsidRPr="00A1623E" w:rsidP="00AF646A" w14:paraId="416D6BBE" w14:textId="77777777">
            <w:pPr>
              <w:spacing w:line="240" w:lineRule="auto"/>
              <w:rPr>
                <w:lang w:val="en-GB"/>
              </w:rPr>
            </w:pPr>
            <w:r w:rsidRPr="00A1623E">
              <w:rPr>
                <w:lang w:val="en-GB"/>
              </w:rPr>
              <w:t>Tel: +{telefonska številka}</w:t>
            </w:r>
          </w:p>
          <w:p w:rsidR="001B5689" w:rsidRPr="00A1623E" w:rsidP="00AF646A" w14:paraId="1DCB3623" w14:textId="77777777">
            <w:pPr>
              <w:tabs>
                <w:tab w:val="left" w:pos="-720"/>
              </w:tabs>
              <w:suppressAutoHyphens/>
              <w:spacing w:line="240" w:lineRule="auto"/>
              <w:rPr>
                <w:noProof/>
                <w:szCs w:val="22"/>
                <w:lang w:val="en-GB"/>
              </w:rPr>
            </w:pPr>
            <w:r w:rsidRPr="00A1623E">
              <w:rPr>
                <w:szCs w:val="22"/>
                <w:lang w:val="en-GB"/>
              </w:rPr>
              <w:t>&lt;{e-mail}&gt;</w:t>
            </w:r>
          </w:p>
        </w:tc>
      </w:tr>
      <w:tr w14:paraId="684D31DF" w14:textId="77777777" w:rsidTr="0038115F">
        <w:tblPrEx>
          <w:tblW w:w="9464" w:type="dxa"/>
          <w:tblInd w:w="-142" w:type="dxa"/>
          <w:tblLayout w:type="fixed"/>
          <w:tblLook w:val="0000"/>
        </w:tblPrEx>
        <w:tc>
          <w:tcPr>
            <w:tcW w:w="4786" w:type="dxa"/>
          </w:tcPr>
          <w:p w:rsidR="001B5689" w:rsidRPr="00503A10" w:rsidP="00AF646A" w14:paraId="50BF7029" w14:textId="77777777">
            <w:pPr>
              <w:spacing w:line="240" w:lineRule="auto"/>
              <w:rPr>
                <w:b/>
              </w:rPr>
            </w:pPr>
            <w:r w:rsidRPr="00503A10">
              <w:rPr>
                <w:b/>
              </w:rPr>
              <w:t>Ísland</w:t>
            </w:r>
          </w:p>
          <w:p w:rsidR="001B5689" w:rsidRPr="00503A10" w:rsidP="00AF646A" w14:paraId="5B3EB879" w14:textId="77777777">
            <w:pPr>
              <w:spacing w:line="240" w:lineRule="auto"/>
            </w:pPr>
            <w:r w:rsidRPr="00503A10">
              <w:t>{Nafn}</w:t>
            </w:r>
          </w:p>
          <w:p w:rsidR="001B5689" w:rsidRPr="00503A10" w:rsidP="00AF646A" w14:paraId="1037E329" w14:textId="77777777">
            <w:pPr>
              <w:spacing w:line="240" w:lineRule="auto"/>
            </w:pPr>
            <w:r w:rsidRPr="00503A10">
              <w:t>&lt;{Heimilisfang}</w:t>
            </w:r>
          </w:p>
          <w:p w:rsidR="001B5689" w:rsidRPr="00503A10" w:rsidP="00AF646A" w14:paraId="4B125045" w14:textId="77777777">
            <w:pPr>
              <w:spacing w:line="240" w:lineRule="auto"/>
            </w:pPr>
            <w:r w:rsidRPr="00503A10">
              <w:t>IS-000 {Borg/Bær}&gt;</w:t>
            </w:r>
          </w:p>
          <w:p w:rsidR="001B5689" w:rsidRPr="007B1EFE" w:rsidP="00AF646A" w14:paraId="189E3FA2" w14:textId="77777777">
            <w:pPr>
              <w:tabs>
                <w:tab w:val="left" w:pos="-720"/>
              </w:tabs>
              <w:suppressAutoHyphens/>
              <w:spacing w:line="240" w:lineRule="auto"/>
              <w:rPr>
                <w:noProof/>
                <w:szCs w:val="22"/>
              </w:rPr>
            </w:pPr>
            <w:r w:rsidRPr="007B1EFE">
              <w:rPr>
                <w:szCs w:val="22"/>
              </w:rPr>
              <w:t>Sími: +{Símanúmer}</w:t>
            </w:r>
          </w:p>
          <w:p w:rsidR="001B5689" w:rsidRPr="007B1EFE" w:rsidP="00AF646A" w14:paraId="09FBF828" w14:textId="77777777">
            <w:pPr>
              <w:tabs>
                <w:tab w:val="left" w:pos="-720"/>
              </w:tabs>
              <w:suppressAutoHyphens/>
              <w:spacing w:line="240" w:lineRule="auto"/>
              <w:rPr>
                <w:noProof/>
                <w:szCs w:val="22"/>
              </w:rPr>
            </w:pPr>
            <w:r w:rsidRPr="007B1EFE">
              <w:rPr>
                <w:szCs w:val="22"/>
              </w:rPr>
              <w:t>&lt;{Netfang }&gt;</w:t>
            </w:r>
          </w:p>
          <w:p w:rsidR="001B5689" w:rsidRPr="007B1EFE" w:rsidP="00AF646A" w14:paraId="226BC2E4" w14:textId="77777777">
            <w:pPr>
              <w:tabs>
                <w:tab w:val="left" w:pos="-720"/>
              </w:tabs>
              <w:suppressAutoHyphens/>
              <w:spacing w:line="240" w:lineRule="auto"/>
              <w:rPr>
                <w:noProof/>
                <w:szCs w:val="22"/>
              </w:rPr>
            </w:pPr>
          </w:p>
        </w:tc>
        <w:tc>
          <w:tcPr>
            <w:tcW w:w="4678" w:type="dxa"/>
          </w:tcPr>
          <w:p w:rsidR="001B5689" w:rsidRPr="007B1EFE" w:rsidP="00AF646A" w14:paraId="1B206CB0" w14:textId="77777777">
            <w:pPr>
              <w:tabs>
                <w:tab w:val="left" w:pos="-720"/>
              </w:tabs>
              <w:suppressAutoHyphens/>
              <w:spacing w:line="240" w:lineRule="auto"/>
              <w:rPr>
                <w:b/>
                <w:noProof/>
                <w:szCs w:val="22"/>
              </w:rPr>
            </w:pPr>
            <w:r w:rsidRPr="007B1EFE">
              <w:rPr>
                <w:b/>
                <w:szCs w:val="22"/>
              </w:rPr>
              <w:t>Slovenská republika</w:t>
            </w:r>
          </w:p>
          <w:p w:rsidR="001B5689" w:rsidRPr="007B1EFE" w:rsidP="00AF646A" w14:paraId="45F656D5" w14:textId="77777777">
            <w:pPr>
              <w:spacing w:line="240" w:lineRule="auto"/>
              <w:rPr>
                <w:i/>
                <w:noProof/>
                <w:szCs w:val="22"/>
              </w:rPr>
            </w:pPr>
            <w:r w:rsidRPr="007B1EFE">
              <w:rPr>
                <w:szCs w:val="22"/>
              </w:rPr>
              <w:t>{Názov}</w:t>
            </w:r>
          </w:p>
          <w:p w:rsidR="001B5689" w:rsidRPr="007B1EFE" w:rsidP="00AF646A" w14:paraId="166DFA61" w14:textId="77777777">
            <w:pPr>
              <w:spacing w:line="240" w:lineRule="auto"/>
              <w:rPr>
                <w:noProof/>
                <w:szCs w:val="22"/>
              </w:rPr>
            </w:pPr>
            <w:r w:rsidRPr="007B1EFE">
              <w:rPr>
                <w:szCs w:val="22"/>
              </w:rPr>
              <w:t>&lt;{Adresa}</w:t>
            </w:r>
          </w:p>
          <w:p w:rsidR="001B5689" w:rsidRPr="007B1EFE" w:rsidP="00AF646A" w14:paraId="142B1C47" w14:textId="77777777">
            <w:pPr>
              <w:spacing w:line="240" w:lineRule="auto"/>
              <w:rPr>
                <w:noProof/>
                <w:szCs w:val="22"/>
              </w:rPr>
            </w:pPr>
            <w:r w:rsidRPr="007B1EFE">
              <w:rPr>
                <w:szCs w:val="22"/>
              </w:rPr>
              <w:t>SK-000 00 {Mesto}&gt;</w:t>
            </w:r>
          </w:p>
          <w:p w:rsidR="001B5689" w:rsidRPr="007B1EFE" w:rsidP="00AF646A" w14:paraId="54E89CBE" w14:textId="77777777">
            <w:pPr>
              <w:spacing w:line="240" w:lineRule="auto"/>
              <w:rPr>
                <w:noProof/>
                <w:szCs w:val="22"/>
              </w:rPr>
            </w:pPr>
            <w:r w:rsidRPr="007B1EFE">
              <w:rPr>
                <w:szCs w:val="22"/>
              </w:rPr>
              <w:t xml:space="preserve">Tel: </w:t>
            </w:r>
            <w:r w:rsidRPr="007B1EFE">
              <w:rPr>
                <w:szCs w:val="22"/>
              </w:rPr>
              <w:t>+{Telefónne číslo}</w:t>
            </w:r>
          </w:p>
          <w:p w:rsidR="001B5689" w:rsidRPr="007B1EFE" w:rsidP="00AF646A" w14:paraId="7AD213C4" w14:textId="77777777">
            <w:pPr>
              <w:tabs>
                <w:tab w:val="left" w:pos="-720"/>
              </w:tabs>
              <w:suppressAutoHyphens/>
              <w:spacing w:line="240" w:lineRule="auto"/>
              <w:rPr>
                <w:b/>
                <w:noProof/>
                <w:color w:val="008000"/>
                <w:szCs w:val="22"/>
              </w:rPr>
            </w:pPr>
            <w:r w:rsidRPr="007B1EFE">
              <w:rPr>
                <w:szCs w:val="22"/>
              </w:rPr>
              <w:t>&lt;{e-mail}&gt;</w:t>
            </w:r>
          </w:p>
        </w:tc>
      </w:tr>
      <w:tr w14:paraId="61850126" w14:textId="77777777" w:rsidTr="0038115F">
        <w:tblPrEx>
          <w:tblW w:w="9464" w:type="dxa"/>
          <w:tblInd w:w="-142" w:type="dxa"/>
          <w:tblLayout w:type="fixed"/>
          <w:tblLook w:val="0000"/>
        </w:tblPrEx>
        <w:tc>
          <w:tcPr>
            <w:tcW w:w="4786" w:type="dxa"/>
          </w:tcPr>
          <w:p w:rsidR="001B5689" w:rsidRPr="00A1623E" w:rsidP="00AF646A" w14:paraId="747F38F6" w14:textId="77777777">
            <w:pPr>
              <w:spacing w:line="240" w:lineRule="auto"/>
              <w:rPr>
                <w:noProof/>
                <w:szCs w:val="22"/>
                <w:lang w:val="it-IT"/>
              </w:rPr>
            </w:pPr>
            <w:r w:rsidRPr="007B1EFE">
              <w:rPr>
                <w:b/>
                <w:szCs w:val="22"/>
                <w:lang w:val="it-IT"/>
              </w:rPr>
              <w:t>Italia</w:t>
            </w:r>
          </w:p>
          <w:p w:rsidR="001B5689" w:rsidRPr="00A1623E" w:rsidP="00AF646A" w14:paraId="4FB9265C" w14:textId="77777777">
            <w:pPr>
              <w:spacing w:line="240" w:lineRule="auto"/>
              <w:rPr>
                <w:noProof/>
                <w:szCs w:val="22"/>
                <w:lang w:val="it-IT"/>
              </w:rPr>
            </w:pPr>
            <w:r w:rsidRPr="007B1EFE">
              <w:rPr>
                <w:szCs w:val="22"/>
                <w:lang w:val="it-IT"/>
              </w:rPr>
              <w:t>{Nome}</w:t>
            </w:r>
          </w:p>
          <w:p w:rsidR="001B5689" w:rsidRPr="00A1623E" w:rsidP="00AF646A" w14:paraId="0D016DF8" w14:textId="77777777">
            <w:pPr>
              <w:spacing w:line="240" w:lineRule="auto"/>
              <w:rPr>
                <w:noProof/>
                <w:szCs w:val="22"/>
                <w:lang w:val="it-IT"/>
              </w:rPr>
            </w:pPr>
            <w:r w:rsidRPr="007B1EFE">
              <w:rPr>
                <w:szCs w:val="22"/>
                <w:lang w:val="it-IT"/>
              </w:rPr>
              <w:t>&lt;{Indirizzo}</w:t>
            </w:r>
          </w:p>
          <w:p w:rsidR="001B5689" w:rsidRPr="00A1623E" w:rsidP="00AF646A" w14:paraId="0AE46EB5" w14:textId="77777777">
            <w:pPr>
              <w:spacing w:line="240" w:lineRule="auto"/>
              <w:rPr>
                <w:noProof/>
                <w:szCs w:val="22"/>
                <w:lang w:val="it-IT"/>
              </w:rPr>
            </w:pPr>
            <w:r w:rsidRPr="007B1EFE">
              <w:rPr>
                <w:szCs w:val="22"/>
                <w:lang w:val="it-IT"/>
              </w:rPr>
              <w:t>I-00000 {Località}&gt;</w:t>
            </w:r>
          </w:p>
          <w:p w:rsidR="001B5689" w:rsidRPr="00A1623E" w:rsidP="00AF646A" w14:paraId="7877BE49" w14:textId="77777777">
            <w:pPr>
              <w:tabs>
                <w:tab w:val="left" w:pos="-720"/>
              </w:tabs>
              <w:suppressAutoHyphens/>
              <w:spacing w:line="240" w:lineRule="auto"/>
              <w:rPr>
                <w:noProof/>
                <w:szCs w:val="22"/>
                <w:lang w:val="it-IT"/>
              </w:rPr>
            </w:pPr>
            <w:r w:rsidRPr="007B1EFE">
              <w:rPr>
                <w:szCs w:val="22"/>
                <w:lang w:val="it-IT"/>
              </w:rPr>
              <w:t>Tel: +{Numero di telefono}</w:t>
            </w:r>
          </w:p>
          <w:p w:rsidR="001B5689" w:rsidRPr="00A1623E" w:rsidP="00AF646A" w14:paraId="24CC00FD" w14:textId="77777777">
            <w:pPr>
              <w:spacing w:line="240" w:lineRule="auto"/>
              <w:rPr>
                <w:b/>
                <w:noProof/>
                <w:szCs w:val="22"/>
                <w:lang w:val="it-IT"/>
              </w:rPr>
            </w:pPr>
            <w:r w:rsidRPr="007B1EFE">
              <w:rPr>
                <w:szCs w:val="22"/>
                <w:lang w:val="it-IT"/>
              </w:rPr>
              <w:t>&lt;{e-mail}&gt;</w:t>
            </w:r>
          </w:p>
        </w:tc>
        <w:tc>
          <w:tcPr>
            <w:tcW w:w="4678" w:type="dxa"/>
          </w:tcPr>
          <w:p w:rsidR="001B5689" w:rsidRPr="00A1623E" w:rsidP="00AF646A" w14:paraId="414EB729" w14:textId="77777777">
            <w:pPr>
              <w:tabs>
                <w:tab w:val="left" w:pos="-720"/>
                <w:tab w:val="left" w:pos="4536"/>
              </w:tabs>
              <w:suppressAutoHyphens/>
              <w:spacing w:line="240" w:lineRule="auto"/>
              <w:rPr>
                <w:noProof/>
                <w:szCs w:val="22"/>
                <w:lang w:val="sv-SE"/>
              </w:rPr>
            </w:pPr>
            <w:r w:rsidRPr="007B1EFE">
              <w:rPr>
                <w:b/>
                <w:szCs w:val="22"/>
                <w:lang w:val="sv-SE"/>
              </w:rPr>
              <w:t>Suomi/Finland</w:t>
            </w:r>
          </w:p>
          <w:p w:rsidR="001B5689" w:rsidRPr="00A1623E" w:rsidP="00AF646A" w14:paraId="03D58427" w14:textId="77777777">
            <w:pPr>
              <w:spacing w:line="240" w:lineRule="auto"/>
              <w:rPr>
                <w:noProof/>
                <w:szCs w:val="22"/>
                <w:lang w:val="sv-SE"/>
              </w:rPr>
            </w:pPr>
            <w:r w:rsidRPr="007B1EFE">
              <w:rPr>
                <w:szCs w:val="22"/>
                <w:lang w:val="sv-SE"/>
              </w:rPr>
              <w:t>{Nimi/Namn}</w:t>
            </w:r>
          </w:p>
          <w:p w:rsidR="001B5689" w:rsidRPr="00A1623E" w:rsidP="00AF646A" w14:paraId="313B80FE" w14:textId="77777777">
            <w:pPr>
              <w:spacing w:line="240" w:lineRule="auto"/>
              <w:rPr>
                <w:noProof/>
                <w:szCs w:val="22"/>
                <w:lang w:val="sv-SE"/>
              </w:rPr>
            </w:pPr>
            <w:r w:rsidRPr="007B1EFE">
              <w:rPr>
                <w:szCs w:val="22"/>
                <w:lang w:val="sv-SE"/>
              </w:rPr>
              <w:t>&lt;{Osoite/Adress}</w:t>
            </w:r>
          </w:p>
          <w:p w:rsidR="001B5689" w:rsidRPr="00A1623E" w:rsidP="00AF646A" w14:paraId="52D06C49" w14:textId="77777777">
            <w:pPr>
              <w:spacing w:line="240" w:lineRule="auto"/>
              <w:rPr>
                <w:noProof/>
                <w:szCs w:val="22"/>
                <w:lang w:val="sv-SE"/>
              </w:rPr>
            </w:pPr>
            <w:r w:rsidRPr="007B1EFE">
              <w:rPr>
                <w:szCs w:val="22"/>
                <w:lang w:val="sv-SE"/>
              </w:rPr>
              <w:t>FIN-00000 {Postitoimipaikka/Stad}&gt;</w:t>
            </w:r>
          </w:p>
          <w:p w:rsidR="001B5689" w:rsidRPr="00A1623E" w:rsidP="00AF646A" w14:paraId="20D70875" w14:textId="77777777">
            <w:pPr>
              <w:spacing w:line="240" w:lineRule="auto"/>
              <w:rPr>
                <w:noProof/>
                <w:szCs w:val="22"/>
                <w:lang w:val="sv-SE"/>
              </w:rPr>
            </w:pPr>
            <w:r w:rsidRPr="007B1EFE">
              <w:rPr>
                <w:szCs w:val="22"/>
                <w:lang w:val="sv-SE"/>
              </w:rPr>
              <w:t>Puh/Tel: +{</w:t>
            </w:r>
            <w:r w:rsidRPr="007B1EFE">
              <w:rPr>
                <w:szCs w:val="22"/>
                <w:lang w:val="sv-SE"/>
              </w:rPr>
              <w:t>Puhelinnumero/Telefonnummer}</w:t>
            </w:r>
          </w:p>
          <w:p w:rsidR="001B5689" w:rsidRPr="007B1EFE" w:rsidP="00AF646A" w14:paraId="746C4578" w14:textId="77777777">
            <w:pPr>
              <w:tabs>
                <w:tab w:val="left" w:pos="-720"/>
              </w:tabs>
              <w:suppressAutoHyphens/>
              <w:spacing w:line="240" w:lineRule="auto"/>
              <w:rPr>
                <w:noProof/>
                <w:szCs w:val="22"/>
              </w:rPr>
            </w:pPr>
            <w:r w:rsidRPr="007B1EFE">
              <w:rPr>
                <w:szCs w:val="22"/>
              </w:rPr>
              <w:t>&lt;{e-mail}&gt;</w:t>
            </w:r>
          </w:p>
          <w:p w:rsidR="001B5689" w:rsidRPr="007B1EFE" w:rsidP="00AF646A" w14:paraId="78B20C0B" w14:textId="77777777">
            <w:pPr>
              <w:tabs>
                <w:tab w:val="left" w:pos="-720"/>
              </w:tabs>
              <w:suppressAutoHyphens/>
              <w:spacing w:line="240" w:lineRule="auto"/>
              <w:rPr>
                <w:noProof/>
                <w:szCs w:val="22"/>
              </w:rPr>
            </w:pPr>
          </w:p>
        </w:tc>
      </w:tr>
      <w:tr w14:paraId="2128880F" w14:textId="77777777" w:rsidTr="0038115F">
        <w:tblPrEx>
          <w:tblW w:w="9464" w:type="dxa"/>
          <w:tblInd w:w="-142" w:type="dxa"/>
          <w:tblLayout w:type="fixed"/>
          <w:tblLook w:val="0000"/>
        </w:tblPrEx>
        <w:tc>
          <w:tcPr>
            <w:tcW w:w="4786" w:type="dxa"/>
          </w:tcPr>
          <w:p w:rsidR="001B5689" w:rsidRPr="00A1623E" w:rsidP="00AF646A" w14:paraId="4689F216" w14:textId="77777777">
            <w:pPr>
              <w:spacing w:line="240" w:lineRule="auto"/>
              <w:rPr>
                <w:b/>
                <w:noProof/>
                <w:szCs w:val="22"/>
                <w:lang w:val="el-GR"/>
              </w:rPr>
            </w:pPr>
            <w:r w:rsidRPr="007B1EFE">
              <w:rPr>
                <w:b/>
                <w:szCs w:val="22"/>
                <w:lang w:val="el-GR"/>
              </w:rPr>
              <w:t>Κύπρος</w:t>
            </w:r>
          </w:p>
          <w:p w:rsidR="001B5689" w:rsidRPr="00A1623E" w:rsidP="00AF646A" w14:paraId="35190352" w14:textId="77777777">
            <w:pPr>
              <w:spacing w:line="240" w:lineRule="auto"/>
              <w:rPr>
                <w:noProof/>
                <w:szCs w:val="22"/>
                <w:lang w:val="el-GR"/>
              </w:rPr>
            </w:pPr>
            <w:r w:rsidRPr="007B1EFE">
              <w:rPr>
                <w:szCs w:val="22"/>
                <w:lang w:val="el-GR"/>
              </w:rPr>
              <w:t>{Όνομα}</w:t>
            </w:r>
          </w:p>
          <w:p w:rsidR="001B5689" w:rsidRPr="00A1623E" w:rsidP="00AF646A" w14:paraId="1BA125A7" w14:textId="77777777">
            <w:pPr>
              <w:spacing w:line="240" w:lineRule="auto"/>
              <w:rPr>
                <w:noProof/>
                <w:szCs w:val="22"/>
                <w:lang w:val="el-GR"/>
              </w:rPr>
            </w:pPr>
            <w:r w:rsidRPr="007B1EFE">
              <w:rPr>
                <w:szCs w:val="22"/>
                <w:lang w:val="el-GR"/>
              </w:rPr>
              <w:t>&lt;{Διεύθυνση}</w:t>
            </w:r>
          </w:p>
          <w:p w:rsidR="001B5689" w:rsidRPr="00A1623E" w:rsidP="00AF646A" w14:paraId="102E2860" w14:textId="77777777">
            <w:pPr>
              <w:spacing w:line="240" w:lineRule="auto"/>
              <w:rPr>
                <w:noProof/>
                <w:szCs w:val="22"/>
                <w:lang w:val="el-GR"/>
              </w:rPr>
            </w:pPr>
            <w:r w:rsidRPr="007B1EFE">
              <w:rPr>
                <w:szCs w:val="22"/>
              </w:rPr>
              <w:t>CY</w:t>
            </w:r>
            <w:r w:rsidRPr="007B1EFE">
              <w:rPr>
                <w:szCs w:val="22"/>
                <w:lang w:val="el-GR"/>
              </w:rPr>
              <w:t>-000</w:t>
            </w:r>
            <w:r w:rsidRPr="007B1EFE">
              <w:rPr>
                <w:szCs w:val="22"/>
              </w:rPr>
              <w:t> </w:t>
            </w:r>
            <w:r w:rsidRPr="007B1EFE">
              <w:rPr>
                <w:szCs w:val="22"/>
                <w:lang w:val="el-GR"/>
              </w:rPr>
              <w:t>00 {πόλη}&gt;</w:t>
            </w:r>
          </w:p>
          <w:p w:rsidR="001B5689" w:rsidRPr="00A1623E" w:rsidP="00AF646A" w14:paraId="55CFA0E6" w14:textId="77777777">
            <w:pPr>
              <w:tabs>
                <w:tab w:val="left" w:pos="-720"/>
              </w:tabs>
              <w:suppressAutoHyphens/>
              <w:spacing w:line="240" w:lineRule="auto"/>
              <w:rPr>
                <w:noProof/>
                <w:szCs w:val="22"/>
                <w:lang w:val="el-GR"/>
              </w:rPr>
            </w:pPr>
            <w:r w:rsidRPr="007B1EFE">
              <w:rPr>
                <w:szCs w:val="22"/>
                <w:lang w:val="el-GR"/>
              </w:rPr>
              <w:t>Τηλ: +{Αριθμός τηλεφώνου}</w:t>
            </w:r>
          </w:p>
          <w:p w:rsidR="001B5689" w:rsidRPr="00A1623E" w:rsidP="00AF646A" w14:paraId="195C6FF9" w14:textId="77777777">
            <w:pPr>
              <w:spacing w:line="240" w:lineRule="auto"/>
              <w:rPr>
                <w:noProof/>
                <w:szCs w:val="22"/>
                <w:lang w:val="el-GR"/>
              </w:rPr>
            </w:pPr>
            <w:r w:rsidRPr="007B1EFE">
              <w:rPr>
                <w:szCs w:val="22"/>
                <w:lang w:val="el-GR"/>
              </w:rPr>
              <w:t>&lt;{</w:t>
            </w:r>
            <w:r w:rsidRPr="007B1EFE">
              <w:rPr>
                <w:szCs w:val="22"/>
              </w:rPr>
              <w:t>e</w:t>
            </w:r>
            <w:r w:rsidRPr="007B1EFE">
              <w:rPr>
                <w:szCs w:val="22"/>
                <w:lang w:val="el-GR"/>
              </w:rPr>
              <w:t>-</w:t>
            </w:r>
            <w:r w:rsidRPr="007B1EFE">
              <w:rPr>
                <w:szCs w:val="22"/>
              </w:rPr>
              <w:t>mail</w:t>
            </w:r>
            <w:r w:rsidRPr="007B1EFE">
              <w:rPr>
                <w:szCs w:val="22"/>
                <w:lang w:val="el-GR"/>
              </w:rPr>
              <w:t>}&gt;</w:t>
            </w:r>
          </w:p>
          <w:p w:rsidR="001B5689" w:rsidRPr="007B1EFE" w:rsidP="00AF646A" w14:paraId="0A4063D3" w14:textId="77777777">
            <w:pPr>
              <w:spacing w:line="240" w:lineRule="auto"/>
              <w:rPr>
                <w:b/>
                <w:noProof/>
                <w:szCs w:val="22"/>
                <w:lang w:val="el-GR"/>
              </w:rPr>
            </w:pPr>
          </w:p>
        </w:tc>
        <w:tc>
          <w:tcPr>
            <w:tcW w:w="4678" w:type="dxa"/>
          </w:tcPr>
          <w:p w:rsidR="001B5689" w:rsidRPr="00A1623E" w:rsidP="00AF646A" w14:paraId="63424A40" w14:textId="77777777">
            <w:pPr>
              <w:tabs>
                <w:tab w:val="left" w:pos="-720"/>
                <w:tab w:val="left" w:pos="4536"/>
              </w:tabs>
              <w:suppressAutoHyphens/>
              <w:spacing w:line="240" w:lineRule="auto"/>
              <w:rPr>
                <w:b/>
                <w:noProof/>
                <w:szCs w:val="22"/>
                <w:lang w:val="el-GR"/>
              </w:rPr>
            </w:pPr>
            <w:r w:rsidRPr="007B1EFE">
              <w:rPr>
                <w:b/>
                <w:szCs w:val="22"/>
              </w:rPr>
              <w:t>Sverige</w:t>
            </w:r>
          </w:p>
          <w:p w:rsidR="001B5689" w:rsidRPr="00A1623E" w:rsidP="00AF646A" w14:paraId="012766B9" w14:textId="77777777">
            <w:pPr>
              <w:spacing w:line="240" w:lineRule="auto"/>
              <w:rPr>
                <w:noProof/>
                <w:szCs w:val="22"/>
                <w:lang w:val="el-GR"/>
              </w:rPr>
            </w:pPr>
            <w:r w:rsidRPr="007B1EFE">
              <w:rPr>
                <w:szCs w:val="22"/>
                <w:lang w:val="el-GR"/>
              </w:rPr>
              <w:t>{</w:t>
            </w:r>
            <w:r w:rsidRPr="007B1EFE">
              <w:rPr>
                <w:szCs w:val="22"/>
              </w:rPr>
              <w:t>Namn</w:t>
            </w:r>
            <w:r w:rsidRPr="007B1EFE">
              <w:rPr>
                <w:szCs w:val="22"/>
                <w:lang w:val="el-GR"/>
              </w:rPr>
              <w:t>}</w:t>
            </w:r>
          </w:p>
          <w:p w:rsidR="001B5689" w:rsidRPr="00A1623E" w:rsidP="00AF646A" w14:paraId="5F9C8924" w14:textId="77777777">
            <w:pPr>
              <w:spacing w:line="240" w:lineRule="auto"/>
              <w:rPr>
                <w:noProof/>
                <w:szCs w:val="22"/>
                <w:lang w:val="el-GR"/>
              </w:rPr>
            </w:pPr>
            <w:r w:rsidRPr="007B1EFE">
              <w:rPr>
                <w:szCs w:val="22"/>
                <w:lang w:val="el-GR"/>
              </w:rPr>
              <w:t>&lt;{</w:t>
            </w:r>
            <w:r w:rsidRPr="007B1EFE">
              <w:rPr>
                <w:szCs w:val="22"/>
              </w:rPr>
              <w:t>Adress</w:t>
            </w:r>
            <w:r w:rsidRPr="007B1EFE">
              <w:rPr>
                <w:szCs w:val="22"/>
                <w:lang w:val="el-GR"/>
              </w:rPr>
              <w:t>}</w:t>
            </w:r>
          </w:p>
          <w:p w:rsidR="001B5689" w:rsidRPr="00A1623E" w:rsidP="00AF646A" w14:paraId="1346244A" w14:textId="77777777">
            <w:pPr>
              <w:spacing w:line="240" w:lineRule="auto"/>
              <w:rPr>
                <w:noProof/>
                <w:szCs w:val="22"/>
                <w:lang w:val="el-GR"/>
              </w:rPr>
            </w:pPr>
            <w:r w:rsidRPr="007B1EFE">
              <w:rPr>
                <w:szCs w:val="22"/>
              </w:rPr>
              <w:t>S</w:t>
            </w:r>
            <w:r w:rsidRPr="007B1EFE">
              <w:rPr>
                <w:szCs w:val="22"/>
                <w:lang w:val="el-GR"/>
              </w:rPr>
              <w:t>-000</w:t>
            </w:r>
            <w:r w:rsidRPr="007B1EFE">
              <w:rPr>
                <w:szCs w:val="22"/>
              </w:rPr>
              <w:t> </w:t>
            </w:r>
            <w:r w:rsidRPr="007B1EFE">
              <w:rPr>
                <w:szCs w:val="22"/>
                <w:lang w:val="el-GR"/>
              </w:rPr>
              <w:t>00 {</w:t>
            </w:r>
            <w:r w:rsidRPr="007B1EFE">
              <w:rPr>
                <w:szCs w:val="22"/>
              </w:rPr>
              <w:t>Stad</w:t>
            </w:r>
            <w:r w:rsidRPr="007B1EFE">
              <w:rPr>
                <w:szCs w:val="22"/>
                <w:lang w:val="el-GR"/>
              </w:rPr>
              <w:t>}&gt;</w:t>
            </w:r>
          </w:p>
          <w:p w:rsidR="001B5689" w:rsidRPr="007B1EFE" w:rsidP="00AF646A" w14:paraId="04EAF3A4" w14:textId="77777777">
            <w:pPr>
              <w:spacing w:line="240" w:lineRule="auto"/>
              <w:rPr>
                <w:noProof/>
                <w:szCs w:val="22"/>
              </w:rPr>
            </w:pPr>
            <w:r w:rsidRPr="007B1EFE">
              <w:rPr>
                <w:szCs w:val="22"/>
              </w:rPr>
              <w:t>Tel: +{Telefonnummer}</w:t>
            </w:r>
          </w:p>
          <w:p w:rsidR="001B5689" w:rsidRPr="007B1EFE" w:rsidP="00AF646A" w14:paraId="44919C5D" w14:textId="77777777">
            <w:pPr>
              <w:tabs>
                <w:tab w:val="left" w:pos="-720"/>
                <w:tab w:val="left" w:pos="4536"/>
              </w:tabs>
              <w:suppressAutoHyphens/>
              <w:spacing w:line="240" w:lineRule="auto"/>
              <w:rPr>
                <w:b/>
                <w:noProof/>
                <w:szCs w:val="22"/>
              </w:rPr>
            </w:pPr>
            <w:r w:rsidRPr="007B1EFE">
              <w:rPr>
                <w:szCs w:val="22"/>
              </w:rPr>
              <w:t>&lt;{e-mail}&gt;</w:t>
            </w:r>
          </w:p>
        </w:tc>
      </w:tr>
      <w:tr w14:paraId="57D13FC2" w14:textId="77777777" w:rsidTr="0038115F">
        <w:tblPrEx>
          <w:tblW w:w="9464" w:type="dxa"/>
          <w:tblInd w:w="-142" w:type="dxa"/>
          <w:tblLayout w:type="fixed"/>
          <w:tblLook w:val="0000"/>
        </w:tblPrEx>
        <w:tc>
          <w:tcPr>
            <w:tcW w:w="4786" w:type="dxa"/>
          </w:tcPr>
          <w:p w:rsidR="001B5689" w:rsidRPr="007B1EFE" w:rsidP="00AF646A" w14:paraId="2AF86CFC" w14:textId="77777777">
            <w:pPr>
              <w:spacing w:line="240" w:lineRule="auto"/>
              <w:rPr>
                <w:b/>
                <w:noProof/>
                <w:szCs w:val="22"/>
              </w:rPr>
            </w:pPr>
            <w:r w:rsidRPr="007B1EFE">
              <w:rPr>
                <w:b/>
                <w:szCs w:val="22"/>
              </w:rPr>
              <w:t>Latvija</w:t>
            </w:r>
          </w:p>
          <w:p w:rsidR="001B5689" w:rsidRPr="007B1EFE" w:rsidP="00AF646A" w14:paraId="1779C89B" w14:textId="77777777">
            <w:pPr>
              <w:spacing w:line="240" w:lineRule="auto"/>
              <w:rPr>
                <w:noProof/>
                <w:szCs w:val="22"/>
              </w:rPr>
            </w:pPr>
            <w:r w:rsidRPr="007B1EFE">
              <w:rPr>
                <w:szCs w:val="22"/>
              </w:rPr>
              <w:t>{Nosaukums}</w:t>
            </w:r>
          </w:p>
          <w:p w:rsidR="001B5689" w:rsidRPr="007B1EFE" w:rsidP="00AF646A" w14:paraId="3611999B" w14:textId="77777777">
            <w:pPr>
              <w:spacing w:line="240" w:lineRule="auto"/>
              <w:rPr>
                <w:noProof/>
                <w:szCs w:val="22"/>
              </w:rPr>
            </w:pPr>
            <w:r w:rsidRPr="007B1EFE">
              <w:rPr>
                <w:szCs w:val="22"/>
              </w:rPr>
              <w:t>&lt;{Adrese}</w:t>
            </w:r>
          </w:p>
          <w:p w:rsidR="001B5689" w:rsidRPr="007B1EFE" w:rsidP="00AF646A" w14:paraId="5C3EAB18" w14:textId="77777777">
            <w:pPr>
              <w:spacing w:line="240" w:lineRule="auto"/>
              <w:ind w:right="176"/>
              <w:rPr>
                <w:noProof/>
                <w:szCs w:val="22"/>
              </w:rPr>
            </w:pPr>
            <w:r w:rsidRPr="007B1EFE">
              <w:rPr>
                <w:szCs w:val="22"/>
              </w:rPr>
              <w:t xml:space="preserve">{Pilsēta}, LV{pasta </w:t>
            </w:r>
            <w:r w:rsidRPr="007B1EFE">
              <w:rPr>
                <w:szCs w:val="22"/>
              </w:rPr>
              <w:t>indekss }&gt;</w:t>
            </w:r>
          </w:p>
          <w:p w:rsidR="001B5689" w:rsidRPr="00503A10" w:rsidP="00AF646A" w14:paraId="6B36A51D" w14:textId="77777777">
            <w:pPr>
              <w:tabs>
                <w:tab w:val="left" w:pos="-720"/>
              </w:tabs>
              <w:suppressAutoHyphens/>
              <w:spacing w:line="240" w:lineRule="auto"/>
              <w:rPr>
                <w:noProof/>
                <w:szCs w:val="22"/>
                <w:lang w:val="pt-PT"/>
              </w:rPr>
            </w:pPr>
            <w:r w:rsidRPr="00503A10">
              <w:rPr>
                <w:szCs w:val="22"/>
                <w:lang w:val="pt-PT"/>
              </w:rPr>
              <w:t>Tel: +{telefona numurs}</w:t>
            </w:r>
          </w:p>
          <w:p w:rsidR="001B5689" w:rsidRPr="00503A10" w:rsidP="00AF646A" w14:paraId="2A692ADE" w14:textId="77777777">
            <w:pPr>
              <w:tabs>
                <w:tab w:val="left" w:pos="-720"/>
              </w:tabs>
              <w:suppressAutoHyphens/>
              <w:spacing w:line="240" w:lineRule="auto"/>
              <w:rPr>
                <w:noProof/>
                <w:szCs w:val="22"/>
                <w:lang w:val="pt-PT"/>
              </w:rPr>
            </w:pPr>
            <w:r w:rsidRPr="00503A10">
              <w:rPr>
                <w:szCs w:val="22"/>
                <w:lang w:val="pt-PT"/>
              </w:rPr>
              <w:t>&lt;{e-mail}&gt;</w:t>
            </w:r>
          </w:p>
          <w:p w:rsidR="001B5689" w:rsidRPr="00503A10" w:rsidP="00AF646A" w14:paraId="1F9E5EB1" w14:textId="77777777">
            <w:pPr>
              <w:tabs>
                <w:tab w:val="left" w:pos="-720"/>
              </w:tabs>
              <w:suppressAutoHyphens/>
              <w:spacing w:line="240" w:lineRule="auto"/>
              <w:rPr>
                <w:noProof/>
                <w:szCs w:val="22"/>
                <w:lang w:val="pt-PT"/>
              </w:rPr>
            </w:pPr>
          </w:p>
        </w:tc>
        <w:tc>
          <w:tcPr>
            <w:tcW w:w="4678" w:type="dxa"/>
          </w:tcPr>
          <w:p w:rsidR="001B5689" w:rsidRPr="0025222E" w:rsidP="00F4277A" w14:paraId="0BBC7495" w14:textId="77777777">
            <w:pPr>
              <w:tabs>
                <w:tab w:val="left" w:pos="-720"/>
              </w:tabs>
              <w:suppressAutoHyphens/>
              <w:spacing w:line="240" w:lineRule="auto"/>
              <w:rPr>
                <w:noProof/>
                <w:szCs w:val="22"/>
                <w:lang w:val="pt-PT"/>
              </w:rPr>
            </w:pPr>
          </w:p>
        </w:tc>
      </w:tr>
      <w:tr w14:paraId="2345742C" w14:textId="77777777" w:rsidTr="0038115F">
        <w:tblPrEx>
          <w:tblW w:w="9464" w:type="dxa"/>
          <w:tblInd w:w="-142" w:type="dxa"/>
          <w:tblLayout w:type="fixed"/>
          <w:tblLook w:val="0000"/>
        </w:tblPrEx>
        <w:tc>
          <w:tcPr>
            <w:tcW w:w="4786" w:type="dxa"/>
          </w:tcPr>
          <w:p w:rsidR="001B5689" w:rsidRPr="0025222E" w:rsidP="00AF646A" w14:paraId="1187E832" w14:textId="77777777">
            <w:pPr>
              <w:tabs>
                <w:tab w:val="left" w:pos="-720"/>
              </w:tabs>
              <w:suppressAutoHyphens/>
              <w:spacing w:line="240" w:lineRule="auto"/>
              <w:rPr>
                <w:noProof/>
                <w:szCs w:val="22"/>
                <w:lang w:val="pt-PT"/>
              </w:rPr>
            </w:pPr>
          </w:p>
        </w:tc>
        <w:tc>
          <w:tcPr>
            <w:tcW w:w="4678" w:type="dxa"/>
          </w:tcPr>
          <w:p w:rsidR="001B5689" w:rsidRPr="0025222E" w:rsidP="00AF646A" w14:paraId="25E37D2A" w14:textId="77777777">
            <w:pPr>
              <w:tabs>
                <w:tab w:val="left" w:pos="-720"/>
              </w:tabs>
              <w:suppressAutoHyphens/>
              <w:spacing w:line="240" w:lineRule="auto"/>
              <w:rPr>
                <w:noProof/>
                <w:szCs w:val="22"/>
                <w:lang w:val="pt-PT"/>
              </w:rPr>
            </w:pPr>
          </w:p>
        </w:tc>
      </w:tr>
    </w:tbl>
    <w:p w:rsidR="001B5689" w:rsidP="00AF646A" w14:paraId="3A869380" w14:textId="77777777">
      <w:pPr>
        <w:spacing w:line="240" w:lineRule="auto"/>
        <w:rPr>
          <w:b/>
          <w:bCs/>
        </w:rPr>
      </w:pPr>
      <w:r w:rsidRPr="007B1EFE">
        <w:rPr>
          <w:b/>
          <w:bCs/>
        </w:rPr>
        <w:t>Tämä pakkausseloste on tarkistettu viimeksi &lt;{KK.VVVV}&gt; &lt;{kuukausi VVVV}&gt;.</w:t>
      </w:r>
    </w:p>
    <w:p w:rsidR="006864B2" w:rsidRPr="007B1EFE" w:rsidP="00AF646A" w14:paraId="57D57555" w14:textId="77777777">
      <w:pPr>
        <w:spacing w:line="240" w:lineRule="auto"/>
        <w:rPr>
          <w:b/>
          <w:bCs/>
        </w:rPr>
      </w:pPr>
    </w:p>
    <w:p w:rsidR="00781E82" w:rsidRPr="007B1EFE" w:rsidP="00AF646A" w14:paraId="330323EF" w14:textId="77777777">
      <w:pPr>
        <w:widowControl w:val="0"/>
        <w:tabs>
          <w:tab w:val="clear" w:pos="567"/>
        </w:tabs>
        <w:autoSpaceDE w:val="0"/>
        <w:autoSpaceDN w:val="0"/>
        <w:spacing w:line="240" w:lineRule="auto"/>
        <w:rPr>
          <w:szCs w:val="22"/>
        </w:rPr>
      </w:pPr>
      <w:r w:rsidRPr="007B1EFE">
        <w:t xml:space="preserve">&lt;Tämä </w:t>
      </w:r>
      <w:r w:rsidRPr="007B1EFE">
        <w:t>lääkevalmiste on saanut ehdollisen myyntiluvan.</w:t>
      </w:r>
    </w:p>
    <w:p w:rsidR="00781E82" w:rsidRPr="007B1EFE" w:rsidP="00AF646A" w14:paraId="1A864A70" w14:textId="77777777">
      <w:pPr>
        <w:widowControl w:val="0"/>
        <w:tabs>
          <w:tab w:val="clear" w:pos="567"/>
        </w:tabs>
        <w:autoSpaceDE w:val="0"/>
        <w:autoSpaceDN w:val="0"/>
        <w:spacing w:line="240" w:lineRule="auto"/>
        <w:rPr>
          <w:szCs w:val="22"/>
        </w:rPr>
      </w:pPr>
      <w:r w:rsidRPr="007B1EFE">
        <w:t>Se tarkoittaa, että lääkevalmisteesta odotetaan uutta tietoa.</w:t>
      </w:r>
    </w:p>
    <w:p w:rsidR="00781E82" w:rsidRPr="007B1EFE" w:rsidP="00AF646A" w14:paraId="2CE27086" w14:textId="77777777">
      <w:pPr>
        <w:widowControl w:val="0"/>
        <w:tabs>
          <w:tab w:val="clear" w:pos="567"/>
        </w:tabs>
        <w:autoSpaceDE w:val="0"/>
        <w:autoSpaceDN w:val="0"/>
        <w:spacing w:line="240" w:lineRule="auto"/>
        <w:ind w:right="244"/>
        <w:rPr>
          <w:szCs w:val="22"/>
        </w:rPr>
      </w:pPr>
      <w:r w:rsidRPr="007B1EFE">
        <w:t>Euroopan lääkevirasto arvioi vähintään kerran vuodessa uudet tiedot tästä lääkkeestä, ja tarvittaessa tämä pakkausseloste päivitetään.&gt;</w:t>
      </w:r>
    </w:p>
    <w:p w:rsidR="00781E82" w:rsidRPr="007B1EFE" w:rsidP="00AF646A" w14:paraId="06038340" w14:textId="77777777">
      <w:pPr>
        <w:widowControl w:val="0"/>
        <w:tabs>
          <w:tab w:val="clear" w:pos="567"/>
        </w:tabs>
        <w:autoSpaceDE w:val="0"/>
        <w:autoSpaceDN w:val="0"/>
        <w:spacing w:line="240" w:lineRule="auto"/>
        <w:rPr>
          <w:szCs w:val="22"/>
        </w:rPr>
      </w:pPr>
    </w:p>
    <w:p w:rsidR="00781E82" w:rsidRPr="007B1EFE" w:rsidP="00AF646A" w14:paraId="4FCED510" w14:textId="77777777">
      <w:pPr>
        <w:widowControl w:val="0"/>
        <w:tabs>
          <w:tab w:val="clear" w:pos="567"/>
        </w:tabs>
        <w:autoSpaceDE w:val="0"/>
        <w:autoSpaceDN w:val="0"/>
        <w:spacing w:line="240" w:lineRule="auto"/>
        <w:rPr>
          <w:szCs w:val="22"/>
        </w:rPr>
      </w:pPr>
      <w:r w:rsidRPr="007B1EFE">
        <w:t>&lt;Tämän lääkevalmisteen myyntilupa on myönnetty poikkeuksellisin perustein.</w:t>
      </w:r>
    </w:p>
    <w:p w:rsidR="00781E82" w:rsidRPr="007B1EFE" w:rsidP="00AF646A" w14:paraId="4CD0A419" w14:textId="77777777">
      <w:pPr>
        <w:widowControl w:val="0"/>
        <w:tabs>
          <w:tab w:val="clear" w:pos="567"/>
        </w:tabs>
        <w:autoSpaceDE w:val="0"/>
        <w:autoSpaceDN w:val="0"/>
        <w:spacing w:line="240" w:lineRule="auto"/>
        <w:ind w:right="275"/>
        <w:rPr>
          <w:szCs w:val="22"/>
        </w:rPr>
      </w:pPr>
      <w:r w:rsidRPr="007B1EFE">
        <w:t>Se tarkoittaa, että lääkevalmisteesta ei ole ollut mahdollista saada täydellisiä tietoja &lt;sairauden harvinaisuuden&gt; &lt;tieteellisten syiden&gt; &lt;eettisten syiden&gt; vuoksi.</w:t>
      </w:r>
    </w:p>
    <w:p w:rsidR="00781E82" w:rsidRPr="007B1EFE" w:rsidP="00AF646A" w14:paraId="7B343263" w14:textId="77777777">
      <w:pPr>
        <w:widowControl w:val="0"/>
        <w:tabs>
          <w:tab w:val="clear" w:pos="567"/>
        </w:tabs>
        <w:autoSpaceDE w:val="0"/>
        <w:autoSpaceDN w:val="0"/>
        <w:spacing w:line="240" w:lineRule="auto"/>
        <w:ind w:right="543"/>
        <w:rPr>
          <w:szCs w:val="22"/>
        </w:rPr>
      </w:pPr>
      <w:r w:rsidRPr="007B1EFE">
        <w:t>Euroopan lääkevirasto arvioi vuosittain uudet tiedot tästä lääkkeestä, ja tarvittaessa tämä pakkausseloste päivitetään.&gt;</w:t>
      </w:r>
    </w:p>
    <w:p w:rsidR="00781E82" w:rsidRPr="007B1EFE" w:rsidP="00AF646A" w14:paraId="1C7E01F8" w14:textId="77777777">
      <w:pPr>
        <w:widowControl w:val="0"/>
        <w:tabs>
          <w:tab w:val="clear" w:pos="567"/>
        </w:tabs>
        <w:autoSpaceDE w:val="0"/>
        <w:autoSpaceDN w:val="0"/>
        <w:spacing w:line="240" w:lineRule="auto"/>
        <w:rPr>
          <w:sz w:val="23"/>
          <w:szCs w:val="22"/>
        </w:rPr>
      </w:pPr>
    </w:p>
    <w:p w:rsidR="00781E82" w:rsidP="00AF646A" w14:paraId="291E4044" w14:textId="77777777">
      <w:pPr>
        <w:spacing w:line="240" w:lineRule="auto"/>
        <w:rPr>
          <w:b/>
          <w:bCs/>
        </w:rPr>
      </w:pPr>
      <w:r w:rsidRPr="007B1EFE">
        <w:rPr>
          <w:b/>
          <w:bCs/>
        </w:rPr>
        <w:t>&lt;Muut tiedonlähteet&gt;</w:t>
      </w:r>
    </w:p>
    <w:p w:rsidR="006864B2" w:rsidRPr="007B1EFE" w:rsidP="00AF646A" w14:paraId="08943AE3" w14:textId="77777777">
      <w:pPr>
        <w:spacing w:line="240" w:lineRule="auto"/>
        <w:rPr>
          <w:b/>
          <w:bCs/>
        </w:rPr>
      </w:pPr>
    </w:p>
    <w:p w:rsidR="00781E82" w:rsidRPr="007B1EFE" w:rsidP="00AF646A" w14:paraId="39A3C333" w14:textId="77777777">
      <w:pPr>
        <w:pStyle w:val="Style10"/>
      </w:pPr>
      <w:r w:rsidRPr="007B1EFE">
        <w:t xml:space="preserve">Lisätietoa tästä lääkevalmisteesta on saatavilla Euroopan lääkeviraston verkkosivulla </w:t>
      </w:r>
      <w:hyperlink r:id="rId11" w:history="1">
        <w:r w:rsidRPr="000E0F96">
          <w:rPr>
            <w:rStyle w:val="Hyperlink"/>
          </w:rPr>
          <w:t>http</w:t>
        </w:r>
        <w:r w:rsidRPr="000E0F96">
          <w:rPr>
            <w:rStyle w:val="Hyperlink"/>
          </w:rPr>
          <w:t>s</w:t>
        </w:r>
        <w:r w:rsidRPr="000E0F96">
          <w:rPr>
            <w:rStyle w:val="Hyperlink"/>
          </w:rPr>
          <w:t>://www.ema.europa.eu</w:t>
        </w:r>
      </w:hyperlink>
      <w:r w:rsidRPr="007B1EFE">
        <w:t xml:space="preserve"> &lt;ja {kansallisen viranomaisen (hyperlinkki)} verkkosivulla&gt;.&lt;Siellä on myös linkkejä muille harvinaisia sairauksia ja niiden hoitoja käsitteleville verkkosivuille.&gt; </w:t>
      </w:r>
    </w:p>
    <w:p w:rsidR="00781E82" w:rsidRPr="007B1EFE" w:rsidP="00AF646A" w14:paraId="5A843FDC" w14:textId="77777777">
      <w:pPr>
        <w:widowControl w:val="0"/>
        <w:tabs>
          <w:tab w:val="clear" w:pos="567"/>
        </w:tabs>
        <w:autoSpaceDE w:val="0"/>
        <w:autoSpaceDN w:val="0"/>
        <w:spacing w:line="240" w:lineRule="auto"/>
        <w:rPr>
          <w:szCs w:val="22"/>
        </w:rPr>
      </w:pPr>
    </w:p>
    <w:p w:rsidR="00B52448" w:rsidRPr="007B1EFE" w:rsidP="00AF646A" w14:paraId="1E92CDF0" w14:textId="77777777">
      <w:pPr>
        <w:widowControl w:val="0"/>
        <w:tabs>
          <w:tab w:val="clear" w:pos="567"/>
        </w:tabs>
        <w:autoSpaceDE w:val="0"/>
        <w:autoSpaceDN w:val="0"/>
        <w:spacing w:line="240" w:lineRule="auto"/>
        <w:ind w:right="735"/>
        <w:rPr>
          <w:szCs w:val="22"/>
        </w:rPr>
      </w:pPr>
      <w:r w:rsidRPr="007B1EFE">
        <w:t>&lt;Tämä pakkausseloste on saatavissa kaikilla EU-/ETA-kielillä Euroopan lääkeviraston verkkosivustolla.&gt;</w:t>
      </w:r>
    </w:p>
    <w:p w:rsidR="00763672" w:rsidRPr="007B1EFE" w:rsidP="00AF646A" w14:paraId="00F34310" w14:textId="77777777">
      <w:pPr>
        <w:pStyle w:val="CommentText"/>
        <w:spacing w:line="240" w:lineRule="auto"/>
      </w:pPr>
    </w:p>
    <w:p w:rsidR="00781E82" w:rsidRPr="007B1EFE" w:rsidP="00AF646A" w14:paraId="0F606C3F" w14:textId="77777777">
      <w:pPr>
        <w:widowControl w:val="0"/>
        <w:tabs>
          <w:tab w:val="clear" w:pos="567"/>
        </w:tabs>
        <w:autoSpaceDE w:val="0"/>
        <w:autoSpaceDN w:val="0"/>
        <w:spacing w:line="240" w:lineRule="auto"/>
        <w:rPr>
          <w:szCs w:val="22"/>
        </w:rPr>
      </w:pPr>
      <w:r w:rsidRPr="00A1623E">
        <w:rPr>
          <w:szCs w:val="22"/>
        </w:rPr>
        <w:t>--------------------------------------------------------------------------------------------------------------------------</w:t>
      </w:r>
    </w:p>
    <w:p w:rsidR="00781E82" w:rsidRPr="00A1623E" w:rsidP="00AF646A" w14:paraId="01255F8B" w14:textId="77777777">
      <w:pPr>
        <w:widowControl w:val="0"/>
        <w:tabs>
          <w:tab w:val="clear" w:pos="567"/>
        </w:tabs>
        <w:autoSpaceDE w:val="0"/>
        <w:autoSpaceDN w:val="0"/>
        <w:spacing w:line="240" w:lineRule="auto"/>
        <w:rPr>
          <w:sz w:val="23"/>
          <w:szCs w:val="22"/>
        </w:rPr>
      </w:pPr>
    </w:p>
    <w:p w:rsidR="00781E82" w:rsidRPr="007B1EFE" w:rsidP="00AF646A" w14:paraId="11CF0E62" w14:textId="77777777">
      <w:pPr>
        <w:widowControl w:val="0"/>
        <w:tabs>
          <w:tab w:val="clear" w:pos="567"/>
        </w:tabs>
        <w:autoSpaceDE w:val="0"/>
        <w:autoSpaceDN w:val="0"/>
        <w:spacing w:line="240" w:lineRule="auto"/>
        <w:jc w:val="both"/>
        <w:rPr>
          <w:szCs w:val="22"/>
        </w:rPr>
      </w:pPr>
      <w:r w:rsidRPr="007B1EFE">
        <w:t xml:space="preserve">Seuraavat tiedot on </w:t>
      </w:r>
      <w:r w:rsidRPr="007B1EFE">
        <w:t>tarkoitettu vain terveydenhuollon ammattilaisille:</w:t>
      </w:r>
    </w:p>
    <w:p w:rsidR="00781E82" w:rsidRPr="00A1623E" w:rsidP="00AF646A" w14:paraId="4F678E3F" w14:textId="77777777">
      <w:pPr>
        <w:widowControl w:val="0"/>
        <w:tabs>
          <w:tab w:val="clear" w:pos="567"/>
        </w:tabs>
        <w:autoSpaceDE w:val="0"/>
        <w:autoSpaceDN w:val="0"/>
        <w:spacing w:line="240" w:lineRule="auto"/>
        <w:rPr>
          <w:szCs w:val="22"/>
        </w:rPr>
      </w:pPr>
    </w:p>
    <w:p w:rsidR="00781E82" w:rsidRPr="007B1EFE" w:rsidP="00AF646A" w14:paraId="52C8DCE7" w14:textId="77777777">
      <w:pPr>
        <w:widowControl w:val="0"/>
        <w:tabs>
          <w:tab w:val="clear" w:pos="567"/>
        </w:tabs>
        <w:autoSpaceDE w:val="0"/>
        <w:autoSpaceDN w:val="0"/>
        <w:adjustRightInd w:val="0"/>
        <w:spacing w:line="240" w:lineRule="auto"/>
        <w:rPr>
          <w:szCs w:val="22"/>
          <w:u w:val="single"/>
        </w:rPr>
      </w:pPr>
      <w:r w:rsidRPr="007B1EFE">
        <w:rPr>
          <w:szCs w:val="22"/>
          <w:u w:val="single"/>
        </w:rPr>
        <w:t>Ennen lääkevalmisteen käsittelyä tai antamista tehtävät varotoimet</w:t>
      </w:r>
    </w:p>
    <w:p w:rsidR="00781E82" w:rsidRPr="00A1623E" w:rsidP="00AF646A" w14:paraId="7ECF77D6" w14:textId="77777777">
      <w:pPr>
        <w:widowControl w:val="0"/>
        <w:tabs>
          <w:tab w:val="clear" w:pos="567"/>
        </w:tabs>
        <w:autoSpaceDE w:val="0"/>
        <w:autoSpaceDN w:val="0"/>
        <w:adjustRightInd w:val="0"/>
        <w:spacing w:line="240" w:lineRule="auto"/>
        <w:rPr>
          <w:szCs w:val="22"/>
        </w:rPr>
      </w:pPr>
    </w:p>
    <w:p w:rsidR="00781E82" w:rsidRPr="007B1EFE" w:rsidP="00AF646A" w14:paraId="7835387C" w14:textId="77777777">
      <w:pPr>
        <w:widowControl w:val="0"/>
        <w:tabs>
          <w:tab w:val="clear" w:pos="567"/>
        </w:tabs>
        <w:autoSpaceDE w:val="0"/>
        <w:autoSpaceDN w:val="0"/>
        <w:adjustRightInd w:val="0"/>
        <w:spacing w:line="240" w:lineRule="auto"/>
        <w:rPr>
          <w:szCs w:val="22"/>
        </w:rPr>
      </w:pPr>
      <w:r w:rsidRPr="007B1EFE">
        <w:t>&lt;{X} on kuljetettava hoitopaikan sisällä suljetuissa, hajoamattomissa ja vuotamattomissa pakkauksissa.&gt;</w:t>
      </w:r>
    </w:p>
    <w:p w:rsidR="00781E82" w:rsidRPr="00A1623E" w:rsidP="00AF646A" w14:paraId="2CC4F50B" w14:textId="77777777">
      <w:pPr>
        <w:widowControl w:val="0"/>
        <w:tabs>
          <w:tab w:val="clear" w:pos="567"/>
        </w:tabs>
        <w:autoSpaceDE w:val="0"/>
        <w:autoSpaceDN w:val="0"/>
        <w:adjustRightInd w:val="0"/>
        <w:spacing w:line="240" w:lineRule="auto"/>
        <w:rPr>
          <w:szCs w:val="22"/>
        </w:rPr>
      </w:pPr>
    </w:p>
    <w:p w:rsidR="00781E82" w:rsidRPr="007B1EFE" w:rsidP="00AF646A" w14:paraId="1AF9748D" w14:textId="77777777">
      <w:pPr>
        <w:widowControl w:val="0"/>
        <w:tabs>
          <w:tab w:val="clear" w:pos="567"/>
        </w:tabs>
        <w:autoSpaceDE w:val="0"/>
        <w:autoSpaceDN w:val="0"/>
        <w:adjustRightInd w:val="0"/>
        <w:spacing w:line="240" w:lineRule="auto"/>
        <w:rPr>
          <w:szCs w:val="22"/>
        </w:rPr>
      </w:pPr>
      <w:r w:rsidRPr="007B1EFE">
        <w:t xml:space="preserve">Tämä lääkevalmiste sisältää ihmisen &lt;veri&gt;soluja. {X}-valmistetta käsittelevien terveydenhuollon ammattilaisten on noudatettava asianmukaisia varotoimia (käytettävä </w:t>
      </w:r>
      <w:r w:rsidRPr="007B1EFE">
        <w:t>&lt;käsineitä&gt;&lt;suojavaatetusta&gt;&lt;ja&gt;&lt;silmiensuojaimia&gt;), jotta vältetään infektiotautien mahdollinen tarttuminen.</w:t>
      </w:r>
    </w:p>
    <w:p w:rsidR="00781E82" w:rsidRPr="007B1EFE" w:rsidP="00AF646A" w14:paraId="6EF8F89F" w14:textId="77777777">
      <w:pPr>
        <w:widowControl w:val="0"/>
        <w:tabs>
          <w:tab w:val="clear" w:pos="567"/>
        </w:tabs>
        <w:autoSpaceDE w:val="0"/>
        <w:autoSpaceDN w:val="0"/>
        <w:adjustRightInd w:val="0"/>
        <w:spacing w:line="240" w:lineRule="auto"/>
        <w:rPr>
          <w:szCs w:val="22"/>
          <w:u w:val="single"/>
        </w:rPr>
      </w:pPr>
    </w:p>
    <w:p w:rsidR="00781E82" w:rsidRPr="007B1EFE" w:rsidP="00AF646A" w14:paraId="6066DCD4" w14:textId="77777777">
      <w:pPr>
        <w:widowControl w:val="0"/>
        <w:tabs>
          <w:tab w:val="clear" w:pos="567"/>
        </w:tabs>
        <w:autoSpaceDE w:val="0"/>
        <w:autoSpaceDN w:val="0"/>
        <w:adjustRightInd w:val="0"/>
        <w:spacing w:line="240" w:lineRule="auto"/>
        <w:rPr>
          <w:szCs w:val="22"/>
          <w:u w:val="single"/>
        </w:rPr>
      </w:pPr>
      <w:bookmarkStart w:id="51" w:name="_Hlk97289685"/>
      <w:r w:rsidRPr="007B1EFE">
        <w:rPr>
          <w:szCs w:val="22"/>
          <w:u w:val="single"/>
        </w:rPr>
        <w:t>Valmistelu ennen antamista</w:t>
      </w:r>
    </w:p>
    <w:bookmarkEnd w:id="51"/>
    <w:p w:rsidR="00781E82" w:rsidRPr="007B1EFE" w:rsidP="00AF646A" w14:paraId="65328E99" w14:textId="77777777">
      <w:pPr>
        <w:widowControl w:val="0"/>
        <w:tabs>
          <w:tab w:val="clear" w:pos="567"/>
        </w:tabs>
        <w:autoSpaceDE w:val="0"/>
        <w:autoSpaceDN w:val="0"/>
        <w:adjustRightInd w:val="0"/>
        <w:spacing w:line="240" w:lineRule="auto"/>
        <w:rPr>
          <w:szCs w:val="22"/>
          <w:u w:val="single"/>
        </w:rPr>
      </w:pPr>
    </w:p>
    <w:p w:rsidR="00781E82" w:rsidRPr="007B1EFE" w:rsidP="00AF646A" w14:paraId="5F957EC3" w14:textId="77777777">
      <w:pPr>
        <w:widowControl w:val="0"/>
        <w:tabs>
          <w:tab w:val="clear" w:pos="567"/>
        </w:tabs>
        <w:autoSpaceDE w:val="0"/>
        <w:autoSpaceDN w:val="0"/>
        <w:adjustRightInd w:val="0"/>
        <w:spacing w:line="240" w:lineRule="auto"/>
        <w:rPr>
          <w:szCs w:val="22"/>
          <w:u w:val="single"/>
        </w:rPr>
      </w:pPr>
    </w:p>
    <w:p w:rsidR="00781E82" w:rsidRPr="007B1EFE" w:rsidP="00AF646A" w14:paraId="052CF05C" w14:textId="77777777">
      <w:pPr>
        <w:widowControl w:val="0"/>
        <w:tabs>
          <w:tab w:val="clear" w:pos="567"/>
        </w:tabs>
        <w:autoSpaceDE w:val="0"/>
        <w:autoSpaceDN w:val="0"/>
        <w:adjustRightInd w:val="0"/>
        <w:spacing w:line="240" w:lineRule="auto"/>
        <w:rPr>
          <w:szCs w:val="22"/>
          <w:u w:val="single"/>
        </w:rPr>
      </w:pPr>
      <w:r w:rsidRPr="007B1EFE">
        <w:rPr>
          <w:szCs w:val="22"/>
          <w:u w:val="single"/>
        </w:rPr>
        <w:t>&lt;Sulatus&gt;</w:t>
      </w:r>
    </w:p>
    <w:p w:rsidR="00781E82" w:rsidRPr="007B1EFE" w:rsidP="00AF646A" w14:paraId="280DB405" w14:textId="77777777">
      <w:pPr>
        <w:widowControl w:val="0"/>
        <w:tabs>
          <w:tab w:val="clear" w:pos="567"/>
        </w:tabs>
        <w:autoSpaceDE w:val="0"/>
        <w:autoSpaceDN w:val="0"/>
        <w:adjustRightInd w:val="0"/>
        <w:spacing w:line="240" w:lineRule="auto"/>
        <w:rPr>
          <w:szCs w:val="22"/>
          <w:u w:val="single"/>
        </w:rPr>
      </w:pPr>
    </w:p>
    <w:p w:rsidR="00781E82" w:rsidP="00AF646A" w14:paraId="30BFD8F1" w14:textId="77777777">
      <w:pPr>
        <w:widowControl w:val="0"/>
        <w:tabs>
          <w:tab w:val="clear" w:pos="567"/>
        </w:tabs>
        <w:autoSpaceDE w:val="0"/>
        <w:autoSpaceDN w:val="0"/>
        <w:adjustRightInd w:val="0"/>
        <w:spacing w:line="240" w:lineRule="auto"/>
        <w:rPr>
          <w:szCs w:val="22"/>
          <w:u w:val="single"/>
        </w:rPr>
      </w:pPr>
      <w:bookmarkStart w:id="52" w:name="_Hlk97289780"/>
      <w:r w:rsidRPr="007B1EFE">
        <w:rPr>
          <w:szCs w:val="22"/>
          <w:u w:val="single"/>
        </w:rPr>
        <w:t>Antaminen</w:t>
      </w:r>
    </w:p>
    <w:p w:rsidR="006864B2" w:rsidRPr="007B1EFE" w:rsidP="00AF646A" w14:paraId="4AF26713" w14:textId="77777777">
      <w:pPr>
        <w:widowControl w:val="0"/>
        <w:tabs>
          <w:tab w:val="clear" w:pos="567"/>
        </w:tabs>
        <w:autoSpaceDE w:val="0"/>
        <w:autoSpaceDN w:val="0"/>
        <w:adjustRightInd w:val="0"/>
        <w:spacing w:line="240" w:lineRule="auto"/>
        <w:rPr>
          <w:szCs w:val="22"/>
          <w:u w:val="single"/>
        </w:rPr>
      </w:pPr>
    </w:p>
    <w:bookmarkEnd w:id="52"/>
    <w:p w:rsidR="00B52448" w:rsidP="00AF646A" w14:paraId="50690F5B" w14:textId="77777777">
      <w:pPr>
        <w:widowControl w:val="0"/>
        <w:tabs>
          <w:tab w:val="clear" w:pos="567"/>
        </w:tabs>
        <w:autoSpaceDE w:val="0"/>
        <w:autoSpaceDN w:val="0"/>
        <w:spacing w:line="240" w:lineRule="auto"/>
        <w:rPr>
          <w:szCs w:val="22"/>
          <w:u w:val="single"/>
        </w:rPr>
      </w:pPr>
      <w:r w:rsidRPr="007B1EFE">
        <w:rPr>
          <w:szCs w:val="22"/>
          <w:u w:val="single"/>
        </w:rPr>
        <w:t>Toimenpiteet vahinkoaltistumisen tapahtuessa</w:t>
      </w:r>
    </w:p>
    <w:p w:rsidR="006864B2" w:rsidRPr="007B1EFE" w:rsidP="00AF646A" w14:paraId="697EEC86" w14:textId="77777777">
      <w:pPr>
        <w:widowControl w:val="0"/>
        <w:tabs>
          <w:tab w:val="clear" w:pos="567"/>
        </w:tabs>
        <w:autoSpaceDE w:val="0"/>
        <w:autoSpaceDN w:val="0"/>
        <w:spacing w:line="240" w:lineRule="auto"/>
        <w:rPr>
          <w:szCs w:val="22"/>
          <w:u w:val="single"/>
        </w:rPr>
      </w:pPr>
    </w:p>
    <w:p w:rsidR="00472AFE" w:rsidRPr="007B1EFE" w:rsidP="00AF646A" w14:paraId="4544C20C" w14:textId="77777777">
      <w:pPr>
        <w:widowControl w:val="0"/>
        <w:tabs>
          <w:tab w:val="clear" w:pos="567"/>
        </w:tabs>
        <w:autoSpaceDE w:val="0"/>
        <w:autoSpaceDN w:val="0"/>
        <w:spacing w:line="240" w:lineRule="auto"/>
        <w:rPr>
          <w:noProof/>
          <w:szCs w:val="22"/>
        </w:rPr>
      </w:pPr>
      <w:r w:rsidRPr="007B1EFE">
        <w:t xml:space="preserve">Vahinkoaltistumisen tapahduttua on noudatettava ihmisperäisen materiaalin käsittelyä koskevia paikallisia ohjeita. Työtasot ja materiaalit, jotka ovat </w:t>
      </w:r>
      <w:r w:rsidRPr="007B1EFE">
        <w:t>mahdollisesti joutuneet kosketuksiin {X}-valmisteen kanssa, on dekontaminoitava asianmukaisella desinfiointiaineella.</w:t>
      </w:r>
    </w:p>
    <w:p w:rsidR="00472AFE" w:rsidRPr="007B1EFE" w:rsidP="00AF646A" w14:paraId="79D51960" w14:textId="77777777">
      <w:pPr>
        <w:widowControl w:val="0"/>
        <w:tabs>
          <w:tab w:val="clear" w:pos="567"/>
        </w:tabs>
        <w:autoSpaceDE w:val="0"/>
        <w:autoSpaceDN w:val="0"/>
        <w:spacing w:line="240" w:lineRule="auto"/>
        <w:rPr>
          <w:szCs w:val="22"/>
        </w:rPr>
      </w:pPr>
    </w:p>
    <w:p w:rsidR="00781E82" w:rsidP="00AF646A" w14:paraId="7F3B81F7" w14:textId="77777777">
      <w:pPr>
        <w:widowControl w:val="0"/>
        <w:tabs>
          <w:tab w:val="clear" w:pos="567"/>
        </w:tabs>
        <w:autoSpaceDE w:val="0"/>
        <w:autoSpaceDN w:val="0"/>
        <w:spacing w:line="240" w:lineRule="auto"/>
        <w:rPr>
          <w:szCs w:val="24"/>
          <w:u w:val="single"/>
        </w:rPr>
      </w:pPr>
      <w:r w:rsidRPr="007B1EFE">
        <w:rPr>
          <w:szCs w:val="24"/>
          <w:u w:val="single"/>
        </w:rPr>
        <w:t>Lääkevalmisteen hävittämiseen liittyvät varotoimet</w:t>
      </w:r>
    </w:p>
    <w:p w:rsidR="006864B2" w:rsidRPr="007B1EFE" w:rsidP="00AF646A" w14:paraId="28F5D7F1" w14:textId="77777777">
      <w:pPr>
        <w:widowControl w:val="0"/>
        <w:tabs>
          <w:tab w:val="clear" w:pos="567"/>
        </w:tabs>
        <w:autoSpaceDE w:val="0"/>
        <w:autoSpaceDN w:val="0"/>
        <w:spacing w:line="240" w:lineRule="auto"/>
        <w:rPr>
          <w:rFonts w:eastAsia="SimSun"/>
          <w:szCs w:val="24"/>
          <w:u w:val="single"/>
        </w:rPr>
      </w:pPr>
    </w:p>
    <w:p w:rsidR="00781E82" w:rsidRPr="007B1EFE" w:rsidP="00AF646A" w14:paraId="7A6A1216" w14:textId="77777777">
      <w:pPr>
        <w:widowControl w:val="0"/>
        <w:tabs>
          <w:tab w:val="clear" w:pos="567"/>
        </w:tabs>
        <w:autoSpaceDE w:val="0"/>
        <w:autoSpaceDN w:val="0"/>
        <w:spacing w:line="240" w:lineRule="auto"/>
        <w:rPr>
          <w:szCs w:val="22"/>
        </w:rPr>
      </w:pPr>
      <w:bookmarkStart w:id="53" w:name="_Hlk97289841"/>
      <w:r w:rsidRPr="007B1EFE">
        <w:t>Käyttämätön lääkevalmiste ja kaikki materiaalit, jotka ovat olleet kosketuksissa {X}-valmisteen kanssa (kiinteä ja nestemäinen jäte) on käsiteltävä, ja se on hävitettävä mahdollisesti tartuntavaarallisena jätteenä ihmisperäisen materiaalin käsittelyä koskevien paikallisten ohjeiden mukaisesti.</w:t>
      </w:r>
      <w:bookmarkEnd w:id="53"/>
    </w:p>
    <w:sectPr w:rsidSect="00890A2F">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7771684"/>
      <w:docPartObj>
        <w:docPartGallery w:val="Page Numbers (Bottom of Page)"/>
        <w:docPartUnique/>
      </w:docPartObj>
    </w:sdtPr>
    <w:sdtEndPr>
      <w:rPr>
        <w:rFonts w:ascii="Arial" w:hAnsi="Arial" w:cs="Arial"/>
        <w:noProof/>
      </w:rPr>
    </w:sdtEndPr>
    <w:sdtContent>
      <w:p w:rsidR="00503A10" w:rsidRPr="00AF646A" w14:paraId="5EF92957" w14:textId="77777777">
        <w:pPr>
          <w:pStyle w:val="Footer"/>
          <w:jc w:val="center"/>
          <w:rPr>
            <w:rFonts w:ascii="Arial" w:hAnsi="Arial" w:cs="Arial"/>
          </w:rPr>
        </w:pPr>
        <w:r w:rsidRPr="00AF646A">
          <w:rPr>
            <w:rFonts w:ascii="Arial" w:hAnsi="Arial" w:cs="Arial"/>
          </w:rPr>
          <w:fldChar w:fldCharType="begin"/>
        </w:r>
        <w:r w:rsidRPr="00AF646A">
          <w:rPr>
            <w:rFonts w:ascii="Arial" w:hAnsi="Arial" w:cs="Arial"/>
          </w:rPr>
          <w:instrText xml:space="preserve"> PAGE   \* MERGEFORMAT </w:instrText>
        </w:r>
        <w:r w:rsidRPr="00AF646A">
          <w:rPr>
            <w:rFonts w:ascii="Arial" w:hAnsi="Arial" w:cs="Arial"/>
          </w:rPr>
          <w:fldChar w:fldCharType="separate"/>
        </w:r>
        <w:r w:rsidRPr="00AF646A">
          <w:rPr>
            <w:rFonts w:ascii="Arial" w:hAnsi="Arial" w:cs="Arial"/>
            <w:noProof/>
          </w:rPr>
          <w:t>23</w:t>
        </w:r>
        <w:r w:rsidRPr="00AF646A">
          <w:rPr>
            <w:rFonts w:ascii="Arial" w:hAnsi="Arial" w:cs="Arial"/>
            <w:noProof/>
          </w:rPr>
          <w:fldChar w:fldCharType="end"/>
        </w:r>
      </w:p>
    </w:sdtContent>
  </w:sdt>
  <w:p w:rsidR="00503A10" w14:paraId="17B3C5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2D8D" w:rsidRPr="007B1EFE" w:rsidP="003B00F5" w14:paraId="2360116A"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61"/>
    <w:rsid w:val="00001697"/>
    <w:rsid w:val="0000196D"/>
    <w:rsid w:val="000019F4"/>
    <w:rsid w:val="00002698"/>
    <w:rsid w:val="0000301E"/>
    <w:rsid w:val="00006663"/>
    <w:rsid w:val="00006C5D"/>
    <w:rsid w:val="000116C3"/>
    <w:rsid w:val="00012495"/>
    <w:rsid w:val="000170BE"/>
    <w:rsid w:val="00017C36"/>
    <w:rsid w:val="00021B96"/>
    <w:rsid w:val="00022D18"/>
    <w:rsid w:val="00024A69"/>
    <w:rsid w:val="00024EED"/>
    <w:rsid w:val="00025CB4"/>
    <w:rsid w:val="00027393"/>
    <w:rsid w:val="000273D3"/>
    <w:rsid w:val="00027DA5"/>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5CDC"/>
    <w:rsid w:val="000D7C36"/>
    <w:rsid w:val="000E0985"/>
    <w:rsid w:val="000E0EBA"/>
    <w:rsid w:val="000E0F96"/>
    <w:rsid w:val="000E111E"/>
    <w:rsid w:val="000E12BE"/>
    <w:rsid w:val="000E206D"/>
    <w:rsid w:val="000E30B3"/>
    <w:rsid w:val="000E46BB"/>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3688"/>
    <w:rsid w:val="00123DBB"/>
    <w:rsid w:val="0012575E"/>
    <w:rsid w:val="00131060"/>
    <w:rsid w:val="0013129F"/>
    <w:rsid w:val="00135B71"/>
    <w:rsid w:val="001368A1"/>
    <w:rsid w:val="00136B72"/>
    <w:rsid w:val="001414CB"/>
    <w:rsid w:val="00145B29"/>
    <w:rsid w:val="001461F6"/>
    <w:rsid w:val="0015095B"/>
    <w:rsid w:val="00152BB2"/>
    <w:rsid w:val="00155564"/>
    <w:rsid w:val="00157895"/>
    <w:rsid w:val="00160874"/>
    <w:rsid w:val="00161182"/>
    <w:rsid w:val="00162108"/>
    <w:rsid w:val="00165262"/>
    <w:rsid w:val="00167B9D"/>
    <w:rsid w:val="00170578"/>
    <w:rsid w:val="0017261B"/>
    <w:rsid w:val="00173874"/>
    <w:rsid w:val="001758A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B2C36"/>
    <w:rsid w:val="001B3D10"/>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7DB6"/>
    <w:rsid w:val="00220EE4"/>
    <w:rsid w:val="00221572"/>
    <w:rsid w:val="00222BA7"/>
    <w:rsid w:val="00223414"/>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22E"/>
    <w:rsid w:val="00252F9B"/>
    <w:rsid w:val="002530B0"/>
    <w:rsid w:val="00256554"/>
    <w:rsid w:val="00260F81"/>
    <w:rsid w:val="00263F8E"/>
    <w:rsid w:val="00265288"/>
    <w:rsid w:val="00266E9B"/>
    <w:rsid w:val="00270B87"/>
    <w:rsid w:val="00270BA2"/>
    <w:rsid w:val="00274271"/>
    <w:rsid w:val="00275F7B"/>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A1737"/>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403C"/>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7513"/>
    <w:rsid w:val="0038115F"/>
    <w:rsid w:val="003813B8"/>
    <w:rsid w:val="003814B8"/>
    <w:rsid w:val="00384131"/>
    <w:rsid w:val="0038530F"/>
    <w:rsid w:val="003873EE"/>
    <w:rsid w:val="0039013F"/>
    <w:rsid w:val="003902D5"/>
    <w:rsid w:val="0039037F"/>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3F7"/>
    <w:rsid w:val="00460DC3"/>
    <w:rsid w:val="004644A4"/>
    <w:rsid w:val="00465D6C"/>
    <w:rsid w:val="00467972"/>
    <w:rsid w:val="004703FA"/>
    <w:rsid w:val="00472AFE"/>
    <w:rsid w:val="00473D0B"/>
    <w:rsid w:val="00474E97"/>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7DA2"/>
    <w:rsid w:val="004F2489"/>
    <w:rsid w:val="004F2827"/>
    <w:rsid w:val="004F2EB8"/>
    <w:rsid w:val="004F3540"/>
    <w:rsid w:val="004F67B7"/>
    <w:rsid w:val="0050152E"/>
    <w:rsid w:val="00503A10"/>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5165F"/>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5291"/>
    <w:rsid w:val="005C6A1D"/>
    <w:rsid w:val="005C6AAD"/>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B5A"/>
    <w:rsid w:val="00663E17"/>
    <w:rsid w:val="00664C23"/>
    <w:rsid w:val="006652E5"/>
    <w:rsid w:val="00667558"/>
    <w:rsid w:val="00670F91"/>
    <w:rsid w:val="00674BE5"/>
    <w:rsid w:val="00676CEF"/>
    <w:rsid w:val="00681275"/>
    <w:rsid w:val="006864B2"/>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3473"/>
    <w:rsid w:val="00703B01"/>
    <w:rsid w:val="00707088"/>
    <w:rsid w:val="00707B71"/>
    <w:rsid w:val="0071177E"/>
    <w:rsid w:val="00712BC0"/>
    <w:rsid w:val="00713091"/>
    <w:rsid w:val="00721D7C"/>
    <w:rsid w:val="00725B35"/>
    <w:rsid w:val="0072653B"/>
    <w:rsid w:val="00726FBE"/>
    <w:rsid w:val="00731325"/>
    <w:rsid w:val="0073396B"/>
    <w:rsid w:val="00734A2D"/>
    <w:rsid w:val="007411CF"/>
    <w:rsid w:val="00741EAD"/>
    <w:rsid w:val="00743C9C"/>
    <w:rsid w:val="00751D4F"/>
    <w:rsid w:val="00751E2A"/>
    <w:rsid w:val="007522A3"/>
    <w:rsid w:val="00752B1E"/>
    <w:rsid w:val="00753222"/>
    <w:rsid w:val="00754C93"/>
    <w:rsid w:val="00762963"/>
    <w:rsid w:val="00763672"/>
    <w:rsid w:val="007657FE"/>
    <w:rsid w:val="00767131"/>
    <w:rsid w:val="0077156A"/>
    <w:rsid w:val="00771ADB"/>
    <w:rsid w:val="00775B07"/>
    <w:rsid w:val="007775B2"/>
    <w:rsid w:val="00777BF4"/>
    <w:rsid w:val="00781E82"/>
    <w:rsid w:val="007821A8"/>
    <w:rsid w:val="007834EB"/>
    <w:rsid w:val="0078363C"/>
    <w:rsid w:val="00787720"/>
    <w:rsid w:val="0078782A"/>
    <w:rsid w:val="0079429F"/>
    <w:rsid w:val="00794958"/>
    <w:rsid w:val="00794A17"/>
    <w:rsid w:val="007A6FAB"/>
    <w:rsid w:val="007A7377"/>
    <w:rsid w:val="007B1BD1"/>
    <w:rsid w:val="007B1EFE"/>
    <w:rsid w:val="007B1F97"/>
    <w:rsid w:val="007B2F14"/>
    <w:rsid w:val="007B42D3"/>
    <w:rsid w:val="007B4889"/>
    <w:rsid w:val="007B52B8"/>
    <w:rsid w:val="007B6835"/>
    <w:rsid w:val="007B6962"/>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5FEA"/>
    <w:rsid w:val="007F762D"/>
    <w:rsid w:val="00800007"/>
    <w:rsid w:val="0080212B"/>
    <w:rsid w:val="00805765"/>
    <w:rsid w:val="008059CA"/>
    <w:rsid w:val="00807765"/>
    <w:rsid w:val="00812244"/>
    <w:rsid w:val="00812C07"/>
    <w:rsid w:val="00812E2E"/>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746A"/>
    <w:rsid w:val="00870B35"/>
    <w:rsid w:val="00871980"/>
    <w:rsid w:val="0087615E"/>
    <w:rsid w:val="00877472"/>
    <w:rsid w:val="00877657"/>
    <w:rsid w:val="00882C4F"/>
    <w:rsid w:val="00884C14"/>
    <w:rsid w:val="00884D0B"/>
    <w:rsid w:val="00884E8B"/>
    <w:rsid w:val="00886106"/>
    <w:rsid w:val="00886477"/>
    <w:rsid w:val="00887A58"/>
    <w:rsid w:val="00890A2F"/>
    <w:rsid w:val="00890DD2"/>
    <w:rsid w:val="008919BD"/>
    <w:rsid w:val="008926A0"/>
    <w:rsid w:val="00892B54"/>
    <w:rsid w:val="00893046"/>
    <w:rsid w:val="00893F73"/>
    <w:rsid w:val="0089462D"/>
    <w:rsid w:val="00897BE3"/>
    <w:rsid w:val="008A1008"/>
    <w:rsid w:val="008A1017"/>
    <w:rsid w:val="008A14ED"/>
    <w:rsid w:val="008A22CC"/>
    <w:rsid w:val="008A3F9D"/>
    <w:rsid w:val="008A5B05"/>
    <w:rsid w:val="008A71F4"/>
    <w:rsid w:val="008A74D6"/>
    <w:rsid w:val="008A7E81"/>
    <w:rsid w:val="008B0E23"/>
    <w:rsid w:val="008B1155"/>
    <w:rsid w:val="008B193E"/>
    <w:rsid w:val="008B2CAB"/>
    <w:rsid w:val="008B4BFE"/>
    <w:rsid w:val="008B509F"/>
    <w:rsid w:val="008B53A4"/>
    <w:rsid w:val="008B5622"/>
    <w:rsid w:val="008B6EDF"/>
    <w:rsid w:val="008B7A1A"/>
    <w:rsid w:val="008B7EE2"/>
    <w:rsid w:val="008C4F52"/>
    <w:rsid w:val="008C6CA1"/>
    <w:rsid w:val="008D02A3"/>
    <w:rsid w:val="008D4236"/>
    <w:rsid w:val="008D4F0C"/>
    <w:rsid w:val="008E0A55"/>
    <w:rsid w:val="008E2991"/>
    <w:rsid w:val="008E415E"/>
    <w:rsid w:val="008E4AB9"/>
    <w:rsid w:val="008E5139"/>
    <w:rsid w:val="008E6AF6"/>
    <w:rsid w:val="008F0DB5"/>
    <w:rsid w:val="008F2B92"/>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712C"/>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28FA"/>
    <w:rsid w:val="00952A5A"/>
    <w:rsid w:val="00955B4A"/>
    <w:rsid w:val="00957C95"/>
    <w:rsid w:val="00957E44"/>
    <w:rsid w:val="0096008E"/>
    <w:rsid w:val="00960EB8"/>
    <w:rsid w:val="00961C8D"/>
    <w:rsid w:val="00961F0B"/>
    <w:rsid w:val="0096255F"/>
    <w:rsid w:val="00962596"/>
    <w:rsid w:val="00965236"/>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E3C8E"/>
    <w:rsid w:val="009E3C92"/>
    <w:rsid w:val="009E42DF"/>
    <w:rsid w:val="009E46E5"/>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23E"/>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4CFA"/>
    <w:rsid w:val="00A45F08"/>
    <w:rsid w:val="00A4692D"/>
    <w:rsid w:val="00A47312"/>
    <w:rsid w:val="00A47ED6"/>
    <w:rsid w:val="00A54D8F"/>
    <w:rsid w:val="00A564A3"/>
    <w:rsid w:val="00A56CCF"/>
    <w:rsid w:val="00A578D4"/>
    <w:rsid w:val="00A61C1B"/>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967"/>
    <w:rsid w:val="00A804E5"/>
    <w:rsid w:val="00A815A7"/>
    <w:rsid w:val="00A81F49"/>
    <w:rsid w:val="00A856BB"/>
    <w:rsid w:val="00A87954"/>
    <w:rsid w:val="00A90FE0"/>
    <w:rsid w:val="00A925DD"/>
    <w:rsid w:val="00A928E2"/>
    <w:rsid w:val="00A93E5E"/>
    <w:rsid w:val="00A949CA"/>
    <w:rsid w:val="00A95AF3"/>
    <w:rsid w:val="00A978C6"/>
    <w:rsid w:val="00AA0837"/>
    <w:rsid w:val="00AA306B"/>
    <w:rsid w:val="00AA4490"/>
    <w:rsid w:val="00AB10F0"/>
    <w:rsid w:val="00AB19F8"/>
    <w:rsid w:val="00AB2A61"/>
    <w:rsid w:val="00AB3FCC"/>
    <w:rsid w:val="00AB47AE"/>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53A1"/>
    <w:rsid w:val="00AE6806"/>
    <w:rsid w:val="00AE7BDB"/>
    <w:rsid w:val="00AF0223"/>
    <w:rsid w:val="00AF0A89"/>
    <w:rsid w:val="00AF1743"/>
    <w:rsid w:val="00AF19C6"/>
    <w:rsid w:val="00AF55B1"/>
    <w:rsid w:val="00AF5B95"/>
    <w:rsid w:val="00AF646A"/>
    <w:rsid w:val="00AF6A13"/>
    <w:rsid w:val="00AF6C18"/>
    <w:rsid w:val="00AF6D75"/>
    <w:rsid w:val="00B00C75"/>
    <w:rsid w:val="00B02303"/>
    <w:rsid w:val="00B02877"/>
    <w:rsid w:val="00B05AF7"/>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F2"/>
    <w:rsid w:val="00B57151"/>
    <w:rsid w:val="00B57514"/>
    <w:rsid w:val="00B60A8E"/>
    <w:rsid w:val="00B611E0"/>
    <w:rsid w:val="00B63951"/>
    <w:rsid w:val="00B64995"/>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5320"/>
    <w:rsid w:val="00BA0725"/>
    <w:rsid w:val="00BA3D37"/>
    <w:rsid w:val="00BA66E5"/>
    <w:rsid w:val="00BB2056"/>
    <w:rsid w:val="00BB282B"/>
    <w:rsid w:val="00BB3F5F"/>
    <w:rsid w:val="00BB725C"/>
    <w:rsid w:val="00BC007F"/>
    <w:rsid w:val="00BC3BF4"/>
    <w:rsid w:val="00BC50AE"/>
    <w:rsid w:val="00BC62ED"/>
    <w:rsid w:val="00BC69ED"/>
    <w:rsid w:val="00BC6DC2"/>
    <w:rsid w:val="00BD4B84"/>
    <w:rsid w:val="00BE11E9"/>
    <w:rsid w:val="00BE2866"/>
    <w:rsid w:val="00BE3364"/>
    <w:rsid w:val="00BE73CB"/>
    <w:rsid w:val="00BE7E89"/>
    <w:rsid w:val="00BF21D4"/>
    <w:rsid w:val="00BF5141"/>
    <w:rsid w:val="00BF5874"/>
    <w:rsid w:val="00C004CB"/>
    <w:rsid w:val="00C00682"/>
    <w:rsid w:val="00C0255F"/>
    <w:rsid w:val="00C04A49"/>
    <w:rsid w:val="00C05285"/>
    <w:rsid w:val="00C063C4"/>
    <w:rsid w:val="00C112F4"/>
    <w:rsid w:val="00C1432F"/>
    <w:rsid w:val="00C1488D"/>
    <w:rsid w:val="00C14961"/>
    <w:rsid w:val="00C16BBF"/>
    <w:rsid w:val="00C17E4B"/>
    <w:rsid w:val="00C20CDF"/>
    <w:rsid w:val="00C24A5E"/>
    <w:rsid w:val="00C2639A"/>
    <w:rsid w:val="00C30324"/>
    <w:rsid w:val="00C307D1"/>
    <w:rsid w:val="00C31716"/>
    <w:rsid w:val="00C32F38"/>
    <w:rsid w:val="00C33EF8"/>
    <w:rsid w:val="00C360DC"/>
    <w:rsid w:val="00C40215"/>
    <w:rsid w:val="00C41ABC"/>
    <w:rsid w:val="00C423F3"/>
    <w:rsid w:val="00C436FF"/>
    <w:rsid w:val="00C45556"/>
    <w:rsid w:val="00C4577E"/>
    <w:rsid w:val="00C47DF8"/>
    <w:rsid w:val="00C53643"/>
    <w:rsid w:val="00C55893"/>
    <w:rsid w:val="00C573D3"/>
    <w:rsid w:val="00C604FF"/>
    <w:rsid w:val="00C6050A"/>
    <w:rsid w:val="00C62BF4"/>
    <w:rsid w:val="00C64A50"/>
    <w:rsid w:val="00C65D66"/>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6D62"/>
    <w:rsid w:val="00CE0523"/>
    <w:rsid w:val="00CE4C37"/>
    <w:rsid w:val="00CE5876"/>
    <w:rsid w:val="00CF1B53"/>
    <w:rsid w:val="00CF3124"/>
    <w:rsid w:val="00CF43B2"/>
    <w:rsid w:val="00D018B1"/>
    <w:rsid w:val="00D02108"/>
    <w:rsid w:val="00D0308B"/>
    <w:rsid w:val="00D03C2C"/>
    <w:rsid w:val="00D06828"/>
    <w:rsid w:val="00D1196D"/>
    <w:rsid w:val="00D227E1"/>
    <w:rsid w:val="00D24431"/>
    <w:rsid w:val="00D244D8"/>
    <w:rsid w:val="00D25035"/>
    <w:rsid w:val="00D2586D"/>
    <w:rsid w:val="00D27D01"/>
    <w:rsid w:val="00D31B2B"/>
    <w:rsid w:val="00D32456"/>
    <w:rsid w:val="00D3258E"/>
    <w:rsid w:val="00D32DA3"/>
    <w:rsid w:val="00D32EFA"/>
    <w:rsid w:val="00D335E1"/>
    <w:rsid w:val="00D34EBB"/>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7643"/>
    <w:rsid w:val="00D820D6"/>
    <w:rsid w:val="00D842DE"/>
    <w:rsid w:val="00D84498"/>
    <w:rsid w:val="00D8597A"/>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4464"/>
    <w:rsid w:val="00DA47E4"/>
    <w:rsid w:val="00DA518C"/>
    <w:rsid w:val="00DA7053"/>
    <w:rsid w:val="00DA7547"/>
    <w:rsid w:val="00DB04B0"/>
    <w:rsid w:val="00DB074A"/>
    <w:rsid w:val="00DB33F4"/>
    <w:rsid w:val="00DB6FE1"/>
    <w:rsid w:val="00DC066F"/>
    <w:rsid w:val="00DC2384"/>
    <w:rsid w:val="00DC346F"/>
    <w:rsid w:val="00DC45BC"/>
    <w:rsid w:val="00DC48A8"/>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3BB8"/>
    <w:rsid w:val="00E34D71"/>
    <w:rsid w:val="00E3781D"/>
    <w:rsid w:val="00E417A8"/>
    <w:rsid w:val="00E42649"/>
    <w:rsid w:val="00E43AED"/>
    <w:rsid w:val="00E47673"/>
    <w:rsid w:val="00E503C1"/>
    <w:rsid w:val="00E510A6"/>
    <w:rsid w:val="00E518CD"/>
    <w:rsid w:val="00E52234"/>
    <w:rsid w:val="00E55049"/>
    <w:rsid w:val="00E55E97"/>
    <w:rsid w:val="00E602C7"/>
    <w:rsid w:val="00E61594"/>
    <w:rsid w:val="00E6307F"/>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C66"/>
    <w:rsid w:val="00E95D29"/>
    <w:rsid w:val="00EA1A0F"/>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4155"/>
    <w:rsid w:val="00F001DF"/>
    <w:rsid w:val="00F00F9C"/>
    <w:rsid w:val="00F032CF"/>
    <w:rsid w:val="00F03B63"/>
    <w:rsid w:val="00F07A73"/>
    <w:rsid w:val="00F1040E"/>
    <w:rsid w:val="00F1294B"/>
    <w:rsid w:val="00F13D07"/>
    <w:rsid w:val="00F16F98"/>
    <w:rsid w:val="00F21CAF"/>
    <w:rsid w:val="00F21D43"/>
    <w:rsid w:val="00F22C6B"/>
    <w:rsid w:val="00F2349F"/>
    <w:rsid w:val="00F243E5"/>
    <w:rsid w:val="00F26FD8"/>
    <w:rsid w:val="00F279AE"/>
    <w:rsid w:val="00F30589"/>
    <w:rsid w:val="00F333F6"/>
    <w:rsid w:val="00F36883"/>
    <w:rsid w:val="00F37CC2"/>
    <w:rsid w:val="00F403C8"/>
    <w:rsid w:val="00F4050C"/>
    <w:rsid w:val="00F4277A"/>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53"/>
    <w:rsid w:val="00F65B4B"/>
    <w:rsid w:val="00F65CF5"/>
    <w:rsid w:val="00F66F5D"/>
    <w:rsid w:val="00F67F98"/>
    <w:rsid w:val="00F71540"/>
    <w:rsid w:val="00F720FE"/>
    <w:rsid w:val="00F7349F"/>
    <w:rsid w:val="00F736B1"/>
    <w:rsid w:val="00F768A8"/>
    <w:rsid w:val="00F76BAF"/>
    <w:rsid w:val="00F837B0"/>
    <w:rsid w:val="00F8590A"/>
    <w:rsid w:val="00F929ED"/>
    <w:rsid w:val="00F94AFA"/>
    <w:rsid w:val="00FA327C"/>
    <w:rsid w:val="00FA4713"/>
    <w:rsid w:val="00FA627E"/>
    <w:rsid w:val="00FB01A0"/>
    <w:rsid w:val="00FB0277"/>
    <w:rsid w:val="00FB0F27"/>
    <w:rsid w:val="00FB2B8C"/>
    <w:rsid w:val="00FB3129"/>
    <w:rsid w:val="00FB3506"/>
    <w:rsid w:val="00FB460A"/>
    <w:rsid w:val="00FB48B7"/>
    <w:rsid w:val="00FB4BB0"/>
    <w:rsid w:val="00FC2758"/>
    <w:rsid w:val="00FC2D8F"/>
    <w:rsid w:val="00FC4508"/>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fi-FI"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fi-FI"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fi-FI"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fi-FI"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fi-FI"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fi-FI"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503A10"/>
    <w:rPr>
      <w:rFonts w:ascii="Helvetica" w:hAnsi="Helvetica"/>
      <w:sz w:val="16"/>
      <w:lang w:eastAsia="en-US"/>
    </w:rPr>
  </w:style>
  <w:style w:type="character" w:customStyle="1" w:styleId="UnresolvedMention5">
    <w:name w:val="Unresolved Mention5"/>
    <w:basedOn w:val="DefaultParagraphFont"/>
    <w:rsid w:val="0096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2.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F4396-D3A7-4593-9460-DF8301DC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4220</Words>
  <Characters>24055</Characters>
  <Application>Microsoft Office Word</Application>
  <DocSecurity>0</DocSecurity>
  <Lines>200</Lines>
  <Paragraphs>56</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Guideline on Core PI for ATMPs containing genetically modified cells_FI</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Hatmptemplateclean_fi</dc:title>
  <dc:subject>General-EMA/CHMP/EWP/430004/2010</dc:subject>
  <dc:creator>CDT</dc:creator>
  <cp:lastModifiedBy>QRD</cp:lastModifiedBy>
  <cp:revision>91</cp:revision>
  <cp:lastPrinted>2013-11-07T14:50:00Z</cp:lastPrinted>
  <dcterms:created xsi:type="dcterms:W3CDTF">2022-05-10T13:42:00Z</dcterms:created>
  <dcterms:modified xsi:type="dcterms:W3CDTF">2024-02-06T16:53:00Z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18:05:17</vt:lpwstr>
  </property>
  <property fmtid="{D5CDD505-2E9C-101B-9397-08002B2CF9AE}" pid="8" name="DM_Creator_Name">
    <vt:lpwstr>Akhtar Timea</vt:lpwstr>
  </property>
  <property fmtid="{D5CDD505-2E9C-101B-9397-08002B2CF9AE}" pid="9" name="DM_DocRefId">
    <vt:lpwstr>EMA/57987/2024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EMA/57987/2024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18:05:17</vt:lpwstr>
  </property>
  <property fmtid="{D5CDD505-2E9C-101B-9397-08002B2CF9AE}" pid="36" name="DM_Modifier_Name">
    <vt:lpwstr>Akhtar Timea</vt:lpwstr>
  </property>
  <property fmtid="{D5CDD505-2E9C-101B-9397-08002B2CF9AE}" pid="37" name="DM_Modify_Date">
    <vt:lpwstr>06/02/2024 18:05:17</vt:lpwstr>
  </property>
  <property fmtid="{D5CDD505-2E9C-101B-9397-08002B2CF9AE}" pid="38" name="DM_Name">
    <vt:lpwstr>Hatmptemplateclean_fi</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0eea11ca-d417-4147-80ed-01a58412c458_ActionId">
    <vt:lpwstr>90bca9ca-321c-41a8-a619-6e300e499e07</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2024-02-06T16:53:29Z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75c0c4b0-bec0-454e-b190-2e61fdb21bca</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2021-03-10T12:54:18.8054357Z</vt:lpwstr>
  </property>
  <property fmtid="{D5CDD505-2E9C-101B-9397-08002B2CF9AE}" pid="60" name="MSIP_Label_afe1b31d-cec0-4074-b4bd-f07689e43d84_SiteId">
    <vt:lpwstr>bc9dc15c-61bc-4f03-b60b-e5b6d8922839</vt:lpwstr>
  </property>
</Properties>
</file>