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597CF6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97CF6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97CF6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97CF6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97CF6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97CF6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97CF6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97CF6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97CF6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97CF6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97CF6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97CF6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97CF6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97CF6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Iarscríbhinn I</w:t>
      </w:r>
    </w:p>
    <w:p w:rsidR="009E375D" w:rsidRPr="00597CF6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597CF6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Conclúidí agus forais eolaíocha le haghaidh athrú ar théarmaí an Údaraithe/na nÚdaruithe Margaíochta</w:t>
      </w:r>
    </w:p>
    <w:p w:rsidR="00C15B44" w:rsidRPr="00597CF6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597CF6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597CF6">
        <w:br w:type="page"/>
      </w:r>
      <w:r w:rsidRPr="00597CF6">
        <w:rPr>
          <w:rFonts w:ascii="Times New Roman" w:hAnsi="Times New Roman"/>
          <w:b/>
          <w:sz w:val="22"/>
        </w:rPr>
        <w:t>Conclúidí eolaíocha</w:t>
      </w:r>
    </w:p>
    <w:p w:rsidR="00767C46" w:rsidRPr="00597CF6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597CF6">
        <w:rPr>
          <w:rFonts w:ascii="Times New Roman" w:hAnsi="Times New Roman"/>
          <w:sz w:val="22"/>
        </w:rPr>
        <w:t>Seo a leanas conclúidí eolaíocha, ag cur san áireamh Tuarascáil Mheasúnaithe PRAC ar PSUR(anna) le haghaidh {substaint ghníomhach/substaintí gníomhacha de réir iontráil liosta EURD}:</w:t>
      </w:r>
    </w:p>
    <w:p w:rsidR="002E245C" w:rsidRPr="00597CF6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597CF6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{téacs}</w:t>
      </w:r>
    </w:p>
    <w:p w:rsidR="00F735C1" w:rsidRPr="00597CF6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97CF6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597CF6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597CF6" w:rsidP="00EB1210" w14:paraId="254AF4BE" w14:textId="029A002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Tar éis athbhreithniú a dhéanamh ar mholadh PRAC, aontaíonn CMDh le conclúidí foriomlána PRAC agus leis na forais i ndáil leis an moladh.</w:t>
      </w:r>
    </w:p>
    <w:p w:rsidR="00EB1210" w:rsidRPr="00597CF6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597CF6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597CF6">
        <w:rPr>
          <w:rFonts w:ascii="Times New Roman" w:hAnsi="Times New Roman"/>
          <w:b/>
          <w:sz w:val="22"/>
        </w:rPr>
        <w:t>Forais le haghaidh athrú ar théarmaí an údaraithe margaíochta/na n-údaruithe margaíochta</w:t>
      </w:r>
    </w:p>
    <w:p w:rsidR="00EB1210" w:rsidRPr="00597CF6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97CF6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Ar bhonn na gconclúidí eolaíocha le haghaidh {substaint ghníomhach/substaintí gníomhacha de réir iontráil liosta EURD} tá CMDh den tuairim nach bhfuil aon athrú ar an gcothromaíocht idir riosca agus tairbhe don táirge íocshláinte/do na táirgí íocshláinte nach bhfuil {substaint ghníomhach/substaintí gníomhacha de réir iontráil liosta EURD} faoi réir na n-athruithe atá beartaithe a chur i bhfeidhm ar fhaisnéis an táirge.</w:t>
      </w:r>
    </w:p>
    <w:p w:rsidR="0048373D" w:rsidRPr="00597CF6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Molann CHMP gur cheart téarmaí an údaraithe margaíochta/na n-údaruithe margaíochta a athrú.</w:t>
      </w:r>
    </w:p>
    <w:p w:rsidR="0048373D" w:rsidRPr="00597CF6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97CF6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597CF6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597CF6" w:rsidP="00EB1210" w14:paraId="4945575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Tar éis athbhreithniú a dhéanamh ar mholadh PRAC, ní aontaíonn CMDh le conclúidí foriomlána PRAC ná leis na forais atá le moladh.</w:t>
      </w:r>
    </w:p>
    <w:p w:rsidR="0048373D" w:rsidRPr="00597CF6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597CF6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597CF6">
        <w:rPr>
          <w:rFonts w:ascii="Times New Roman" w:hAnsi="Times New Roman"/>
          <w:sz w:val="22"/>
          <w:u w:val="single"/>
        </w:rPr>
        <w:t>Míniú mionsonraithe ar fhorais eolaíocha na ndifríochtaí i dtaobh an mholta ó PRAC</w:t>
      </w:r>
    </w:p>
    <w:p w:rsidR="00362122" w:rsidRPr="00597CF6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597CF6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{téacs}</w:t>
      </w:r>
    </w:p>
    <w:p w:rsidR="00362122" w:rsidRPr="00597CF6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97CF6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Agus an moladh ó PRAC agus &lt;plé CMDh&gt; á gcur san áireamh, tá CMDh den tuairim</w:t>
      </w:r>
    </w:p>
    <w:p w:rsidR="0048373D" w:rsidRPr="00597CF6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97CF6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597CF6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597CF6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97CF6">
        <w:rPr>
          <w:rFonts w:ascii="Times New Roman" w:hAnsi="Times New Roman"/>
          <w:snapToGrid w:val="0"/>
          <w:sz w:val="22"/>
        </w:rPr>
        <w:t>&lt;go bhfuil an chothromaíocht idir rioscaí agus tairbhí do na táirgí míochaine ina bhfuil {an tsubstaint ghníomhach/na substaintí gníomhacha mar iontráil ar an liosta EURD} fós gan athrú agus molann sé an t-údarú margaíochta/na húdaruithe margaíochta a choinneáil ar bun trí &lt;chomhthoil&gt;&lt;chinneadh tromlaigh&gt;.&gt;</w:t>
      </w:r>
    </w:p>
    <w:p w:rsidR="00F735C1" w:rsidRPr="00597CF6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597CF6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597CF6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597CF6" w:rsidP="00EB1210" w14:paraId="3F4E1463" w14:textId="44CA94A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97CF6">
        <w:rPr>
          <w:rFonts w:ascii="Times New Roman" w:hAnsi="Times New Roman"/>
          <w:snapToGrid w:val="0"/>
          <w:sz w:val="22"/>
        </w:rPr>
        <w:t>&lt;nach bhfuil aon athrú ar an gcothromaíocht idir rioscaí agus tairbhí do na táirgí míochaine ina bhfuil {an tsubstaint ghníomhach/na substaintí gníomhacha mar iontráil ar an liosta EURD} ach molann sé gur cheart téarmaí an údaraithe margaíochta/na n-údaruithe margaíochta a athrú mar a leanas trí &lt;chomhthoil&gt;&lt;chinneadh tromlaigh&gt;:&gt;</w:t>
      </w:r>
    </w:p>
    <w:p w:rsidR="00362122" w:rsidRPr="00597CF6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597CF6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&lt;Nuashonrúchán na míre {n} &lt;agus {n}&gt; de SmPC chun an méid seo a leanas a chur leis: &lt;frithghníomhú díobhálach {x} ag a bhfuil an mhinicíocht {y}&gt; &lt;rabhadh maidir le {z}&gt;&lt;…&gt;. &lt;Déantar an bhileog Phacáiste a nuashonrú dá réir sin.&gt;&gt;</w:t>
      </w:r>
    </w:p>
    <w:p w:rsidR="00362122" w:rsidRPr="00597CF6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97CF6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&lt;Is iad seo a leanas na coinníollacha a fhorchuirtear ar an údarú margaíochta:&gt;</w:t>
      </w:r>
    </w:p>
    <w:p w:rsidR="0048373D" w:rsidRPr="00597CF6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597CF6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597CF6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597CF6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Ina theannta sin, ba cheart don MAH/do na MAHanna aghaidh a thabhairt freisin ar na saincheisteanna seo a leanas sa chéad PSUR eile:</w:t>
      </w:r>
    </w:p>
    <w:p w:rsidR="0048373D" w:rsidRPr="00597CF6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color w:val="339966"/>
          <w:sz w:val="22"/>
        </w:rPr>
        <w:t>[list]</w:t>
      </w:r>
      <w:r w:rsidRPr="00597CF6">
        <w:rPr>
          <w:rFonts w:ascii="Times New Roman" w:hAnsi="Times New Roman"/>
          <w:sz w:val="22"/>
        </w:rPr>
        <w:t>&gt;</w:t>
      </w:r>
    </w:p>
    <w:p w:rsidR="003021A0" w:rsidRPr="00597CF6" w:rsidP="003021A0" w14:paraId="54B3FB1E" w14:textId="29D6565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 xml:space="preserve">Ina theannta sin, ba cheart don MAH/do na MAHanna RMP nuashonraithe a chur isteach laistigh de </w:t>
      </w:r>
      <w:r w:rsidRPr="00597CF6" w:rsidR="006A5183">
        <w:rPr>
          <w:rFonts w:ascii="Times New Roman" w:hAnsi="Times New Roman"/>
          <w:sz w:val="22"/>
        </w:rPr>
        <w:t>{x}</w:t>
      </w:r>
      <w:r w:rsidRPr="00597CF6">
        <w:rPr>
          <w:rFonts w:ascii="Times New Roman" w:hAnsi="Times New Roman"/>
          <w:sz w:val="22"/>
        </w:rPr>
        <w:t xml:space="preserve"> mhí/mí chun aghaidh a thabhairt ar na saincheisteanna seo a leanas:</w:t>
      </w:r>
    </w:p>
    <w:p w:rsidR="003021A0" w:rsidRPr="00597CF6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color w:val="339966"/>
          <w:sz w:val="22"/>
        </w:rPr>
        <w:t>[list]</w:t>
      </w:r>
      <w:r w:rsidRPr="00597CF6">
        <w:rPr>
          <w:rFonts w:ascii="Times New Roman" w:hAnsi="Times New Roman"/>
          <w:sz w:val="22"/>
        </w:rPr>
        <w:t>&gt;</w:t>
      </w:r>
    </w:p>
    <w:p w:rsidR="00965742" w:rsidRPr="00597CF6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597CF6">
        <w:br w:type="page"/>
      </w:r>
    </w:p>
    <w:p w:rsidR="00965742" w:rsidRPr="00597CF6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97CF6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97CF6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97CF6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597CF6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Iarscríbhinn II</w:t>
      </w:r>
    </w:p>
    <w:p w:rsidR="000D12C1" w:rsidRPr="00597CF6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97CF6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97CF6">
        <w:rPr>
          <w:rFonts w:ascii="Times New Roman" w:hAnsi="Times New Roman"/>
          <w:b/>
          <w:sz w:val="22"/>
        </w:rPr>
        <w:t>Leasuithe ar fhaisnéis faoin táirge/faoi na táirgí íocshláinte atá údaraithe go náisiúnta</w:t>
      </w:r>
    </w:p>
    <w:p w:rsidR="00C15B44" w:rsidRPr="00597CF6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6A5183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597CF6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597CF6">
        <w:br w:type="page"/>
      </w:r>
    </w:p>
    <w:p w:rsidR="004B1FB9" w:rsidRPr="00597CF6" w:rsidP="00B86D3D" w14:paraId="0B294764" w14:textId="77777777">
      <w:pPr>
        <w:pStyle w:val="Style1"/>
      </w:pPr>
      <w:r w:rsidRPr="00597CF6">
        <w:t>&lt;</w:t>
      </w:r>
      <w:r w:rsidRPr="00597CF6">
        <w:rPr>
          <w:b/>
        </w:rPr>
        <w:t>Leasuithe le cur san áireamh sna codanna ábhartha den Fhaisnéis faoin Táirge</w:t>
      </w:r>
      <w:r w:rsidRPr="00597CF6">
        <w:t xml:space="preserve"> (téacs nua </w:t>
      </w:r>
      <w:r w:rsidRPr="00597CF6">
        <w:rPr>
          <w:b/>
          <w:u w:val="single"/>
        </w:rPr>
        <w:t>líne faoi agus cló trom air</w:t>
      </w:r>
      <w:r w:rsidRPr="00597CF6">
        <w:t xml:space="preserve">, téacs scriosta </w:t>
      </w:r>
      <w:r w:rsidRPr="00597CF6">
        <w:rPr>
          <w:strike/>
        </w:rPr>
        <w:t>stríoc tríd</w:t>
      </w:r>
      <w:r w:rsidRPr="00597CF6">
        <w:t xml:space="preserve"> )&gt;</w:t>
      </w:r>
    </w:p>
    <w:p w:rsidR="004B1FB9" w:rsidRPr="00597CF6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97CF6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97CF6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b/>
          <w:sz w:val="22"/>
        </w:rPr>
        <w:t>&lt;Achoimre ar Shaintréithe Táirge&gt;</w:t>
      </w:r>
    </w:p>
    <w:p w:rsidR="004B1FB9" w:rsidRPr="00597CF6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97CF6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597CF6">
        <w:rPr>
          <w:rFonts w:ascii="Times New Roman" w:hAnsi="Times New Roman"/>
          <w:b/>
          <w:sz w:val="22"/>
        </w:rPr>
        <w:t>&lt;Bileog Phacáiste&gt;</w:t>
      </w:r>
    </w:p>
    <w:p w:rsidR="004B1FB9" w:rsidRPr="00597CF6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6A5183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6A5183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597CF6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97CF6">
        <w:br w:type="page"/>
      </w:r>
    </w:p>
    <w:p w:rsidR="00965742" w:rsidRPr="00597CF6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97CF6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97CF6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597CF6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97CF6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97CF6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97CF6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&lt;Iarscríbhinn III&gt;</w:t>
      </w:r>
    </w:p>
    <w:p w:rsidR="0056494F" w:rsidRPr="00597CF6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97CF6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97CF6">
        <w:rPr>
          <w:rFonts w:ascii="Times New Roman" w:hAnsi="Times New Roman"/>
          <w:b/>
          <w:sz w:val="22"/>
        </w:rPr>
        <w:t>&lt;Coinníollacha a bhaineann leis an Údarú Margaíochta/leis na hÚdaruithe Margaíochta&gt;</w:t>
      </w:r>
    </w:p>
    <w:p w:rsidR="00965742" w:rsidRPr="00597CF6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7CF6">
        <w:br w:type="page"/>
      </w:r>
    </w:p>
    <w:p w:rsidR="00965742" w:rsidRPr="00597CF6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97CF6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97CF6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97CF6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97CF6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97CF6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597CF6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597CF6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7CF6">
        <w:rPr>
          <w:rFonts w:ascii="Times New Roman" w:hAnsi="Times New Roman"/>
          <w:sz w:val="22"/>
        </w:rPr>
        <w:t>Iarscríbhinn &lt;III&gt; &lt;IV&gt;</w:t>
      </w:r>
    </w:p>
    <w:p w:rsidR="000D12C1" w:rsidRPr="00597CF6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597CF6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97CF6">
        <w:rPr>
          <w:rFonts w:ascii="Times New Roman" w:hAnsi="Times New Roman"/>
          <w:b/>
          <w:sz w:val="22"/>
        </w:rPr>
        <w:t>Tráthchlár chun an seasamh seo a chur chun feidhme</w:t>
      </w:r>
    </w:p>
    <w:p w:rsidR="00F62CF6" w:rsidRPr="00597CF6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597CF6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7CF6">
        <w:br w:type="page"/>
      </w:r>
      <w:r w:rsidRPr="00597CF6">
        <w:rPr>
          <w:rFonts w:ascii="Times New Roman" w:hAnsi="Times New Roman"/>
          <w:b/>
          <w:sz w:val="22"/>
        </w:rPr>
        <w:t>Tráthchlár chun an seasamh seo a chur chun feidhme</w:t>
      </w:r>
    </w:p>
    <w:p w:rsidR="00CA32DE" w:rsidRPr="00597CF6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597CF6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2"/>
        <w:gridCol w:w="4541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597CF6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97CF6">
              <w:rPr>
                <w:rFonts w:ascii="Times New Roman" w:hAnsi="Times New Roman"/>
                <w:sz w:val="22"/>
              </w:rPr>
              <w:t>Glacadh le seasamh CMDh:</w:t>
            </w:r>
          </w:p>
          <w:p w:rsidR="00CA32DE" w:rsidRPr="00597CF6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97CF6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97CF6">
              <w:rPr>
                <w:rFonts w:ascii="Times New Roman" w:hAnsi="Times New Roman"/>
                <w:sz w:val="22"/>
              </w:rPr>
              <w:t>{Mí Bliain} Cruinniú CMDh</w:t>
            </w:r>
          </w:p>
          <w:p w:rsidR="00CA32DE" w:rsidRPr="00597CF6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97CF6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597CF6">
              <w:rPr>
                <w:rFonts w:ascii="Times New Roman" w:hAnsi="Times New Roman"/>
                <w:sz w:val="22"/>
              </w:rPr>
              <w:t>Tarchur aistriúchán na n-iarscríbhinní a ghabhann leis an seasamh chuig Údaráis Náisiúnta Inniúla:</w:t>
            </w:r>
          </w:p>
          <w:p w:rsidR="001254AC" w:rsidRPr="00597CF6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97CF6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97CF6">
              <w:rPr>
                <w:rFonts w:ascii="Times New Roman" w:hAnsi="Times New Roman"/>
                <w:sz w:val="22"/>
              </w:rPr>
              <w:t>{LL/MM/BBBB}</w:t>
            </w:r>
          </w:p>
          <w:p w:rsidR="00CA32DE" w:rsidRPr="00597CF6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97CF6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97CF6">
              <w:rPr>
                <w:rFonts w:ascii="Times New Roman" w:hAnsi="Times New Roman"/>
                <w:sz w:val="22"/>
              </w:rPr>
              <w:t>Cur chun feidhme an tseasaimh ag na Ballstáit (an t-athrú á thíolacadh ag Sealbhóir an Údaraithe Margaíochta):</w:t>
            </w:r>
          </w:p>
          <w:p w:rsidR="001254AC" w:rsidRPr="00597CF6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597CF6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97CF6">
              <w:rPr>
                <w:rFonts w:ascii="Times New Roman" w:hAnsi="Times New Roman"/>
                <w:sz w:val="22"/>
              </w:rPr>
              <w:t>{LL/MM/BBBB}</w:t>
            </w:r>
          </w:p>
          <w:p w:rsidR="00CA32DE" w:rsidRPr="00597CF6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597CF6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597CF6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97CF6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597CF6" w:rsidP="00A91ECC" w14:paraId="03ECD86A" w14:textId="29826E9B">
    <w:pPr>
      <w:pStyle w:val="Footer"/>
      <w:jc w:val="center"/>
    </w:pPr>
    <w:r w:rsidRPr="00597CF6">
      <w:fldChar w:fldCharType="begin"/>
    </w:r>
    <w:r w:rsidRPr="00597CF6">
      <w:instrText xml:space="preserve"> PAGE   \* MERGEFORMAT </w:instrText>
    </w:r>
    <w:r w:rsidRPr="00597CF6">
      <w:fldChar w:fldCharType="separate"/>
    </w:r>
    <w:r w:rsidRPr="00597CF6" w:rsidR="00B965C6">
      <w:t>7</w:t>
    </w:r>
    <w:r w:rsidRPr="00597CF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97CF6" w:rsidP="00C82F72" w14:paraId="0FC3989B" w14:textId="77777777">
    <w:pPr>
      <w:pStyle w:val="FooterAgency"/>
      <w:jc w:val="center"/>
    </w:pPr>
    <w:r w:rsidRPr="00597CF6">
      <w:fldChar w:fldCharType="begin"/>
    </w:r>
    <w:r w:rsidRPr="00597CF6">
      <w:instrText xml:space="preserve"> PAGE  \* Arabic  \* MERGEFORMAT </w:instrText>
    </w:r>
    <w:r w:rsidRPr="00597CF6">
      <w:fldChar w:fldCharType="separate"/>
    </w:r>
    <w:r w:rsidRPr="00597CF6" w:rsidR="00AF10F5">
      <w:t>3</w:t>
    </w:r>
    <w:r w:rsidRPr="00597CF6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97CF6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97CF6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97CF6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1652D1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831CC"/>
    <w:rsid w:val="00597CF6"/>
    <w:rsid w:val="005A05D6"/>
    <w:rsid w:val="005C1E61"/>
    <w:rsid w:val="005E16A2"/>
    <w:rsid w:val="005E4F6E"/>
    <w:rsid w:val="00603F36"/>
    <w:rsid w:val="00611CD3"/>
    <w:rsid w:val="006648A3"/>
    <w:rsid w:val="006A5183"/>
    <w:rsid w:val="006B42D1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8262DE"/>
    <w:rsid w:val="00860675"/>
    <w:rsid w:val="00882274"/>
    <w:rsid w:val="008F4258"/>
    <w:rsid w:val="009316E2"/>
    <w:rsid w:val="00965742"/>
    <w:rsid w:val="009806DF"/>
    <w:rsid w:val="009A0639"/>
    <w:rsid w:val="009A6CAD"/>
    <w:rsid w:val="009E375D"/>
    <w:rsid w:val="00A14D5F"/>
    <w:rsid w:val="00A27257"/>
    <w:rsid w:val="00A46A98"/>
    <w:rsid w:val="00A91ECC"/>
    <w:rsid w:val="00AB1D85"/>
    <w:rsid w:val="00AF10F5"/>
    <w:rsid w:val="00B242A9"/>
    <w:rsid w:val="00B5561A"/>
    <w:rsid w:val="00B636AF"/>
    <w:rsid w:val="00B86D3D"/>
    <w:rsid w:val="00B965C6"/>
    <w:rsid w:val="00BA07E2"/>
    <w:rsid w:val="00BE4475"/>
    <w:rsid w:val="00BF3F05"/>
    <w:rsid w:val="00BF5B29"/>
    <w:rsid w:val="00C15B44"/>
    <w:rsid w:val="00C53BB6"/>
    <w:rsid w:val="00C73035"/>
    <w:rsid w:val="00C82F72"/>
    <w:rsid w:val="00C94968"/>
    <w:rsid w:val="00CA32DE"/>
    <w:rsid w:val="00D516BB"/>
    <w:rsid w:val="00D92A51"/>
    <w:rsid w:val="00DA484F"/>
    <w:rsid w:val="00DD3A2B"/>
    <w:rsid w:val="00E119EB"/>
    <w:rsid w:val="00E256EE"/>
    <w:rsid w:val="00E80957"/>
    <w:rsid w:val="00EA78B7"/>
    <w:rsid w:val="00EB1210"/>
    <w:rsid w:val="00ED1456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ga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CDT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H_psusa_nap_GA</dc:title>
  <dc:creator>CDT</dc:creator>
  <dc:description>Template version: 8 August 2014</dc:description>
  <cp:lastModifiedBy>Akhtar Tia</cp:lastModifiedBy>
  <cp:revision>13</cp:revision>
  <cp:lastPrinted>2015-08-07T11:17:00Z</cp:lastPrinted>
  <dcterms:created xsi:type="dcterms:W3CDTF">2023-11-08T15:53:00Z</dcterms:created>
  <dcterms:modified xsi:type="dcterms:W3CDTF">2024-01-10T08:12:00Z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09:12:45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EMA/6545/2024</vt:lpwstr>
  </property>
  <property fmtid="{D5CDD505-2E9C-101B-9397-08002B2CF9AE}" pid="7" name="DM_emea_doc_ref_id">
    <vt:lpwstr>EMA/6545/2024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09:12:45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09:12:45</vt:lpwstr>
  </property>
  <property fmtid="{D5CDD505-2E9C-101B-9397-08002B2CF9AE}" pid="15" name="DM_Name">
    <vt:lpwstr>H_psusa_nap_GA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354a8bcb-9750-4acf-9bd4-e1afcadbc24e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2024-01-10T08:12:37Z</vt:lpwstr>
  </property>
  <property fmtid="{D5CDD505-2E9C-101B-9397-08002B2CF9AE}" pid="28" name="MSIP_Label_0eea11ca-d417-4147-80ed-01a58412c458_SiteId">
    <vt:lpwstr>bc9dc15c-61bc-4f03-b60b-e5b6d8922839</vt:lpwstr>
  </property>
</Properties>
</file>