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9118E3" w:rsidRPr="00C00D4C" w:rsidP="00971454">
      <w:pPr>
        <w:pStyle w:val="NormalAgency"/>
        <w:rPr>
          <w:b/>
          <w:noProof/>
          <w:lang w:val="is-IS"/>
        </w:rPr>
      </w:pPr>
    </w:p>
    <w:p w:rsidR="006D3308" w:rsidRPr="006D3308" w:rsidP="006D3308">
      <w:pPr>
        <w:pStyle w:val="NormalAgency"/>
        <w:jc w:val="center"/>
        <w:rPr>
          <w:b/>
          <w:noProof/>
        </w:rPr>
      </w:pPr>
      <w:r w:rsidRPr="006D3308" w:rsidR="00645909">
        <w:rPr>
          <w:b/>
          <w:noProof/>
        </w:rPr>
        <w:t>P</w:t>
      </w:r>
      <w:r w:rsidR="00645909">
        <w:rPr>
          <w:b/>
          <w:noProof/>
        </w:rPr>
        <w:t xml:space="preserve">ielikums, kas saistīts ar 127a pantu </w:t>
      </w:r>
    </w:p>
    <w:p w:rsidR="006D3308" w:rsidP="006D3308">
      <w:pPr>
        <w:pStyle w:val="NormalAgency"/>
        <w:jc w:val="center"/>
        <w:rPr>
          <w:b/>
          <w:noProof/>
        </w:rPr>
      </w:pPr>
    </w:p>
    <w:p w:rsidR="00DB4D1D" w:rsidRPr="006D3308" w:rsidP="006D3308">
      <w:pPr>
        <w:pStyle w:val="NormalAgency"/>
        <w:jc w:val="center"/>
        <w:rPr>
          <w:b/>
          <w:noProof/>
        </w:rPr>
      </w:pPr>
    </w:p>
    <w:p w:rsidR="006D3308" w:rsidRPr="006D3308" w:rsidP="006D3308">
      <w:pPr>
        <w:pStyle w:val="NormalAgency"/>
        <w:jc w:val="center"/>
        <w:rPr>
          <w:b/>
          <w:noProof/>
        </w:rPr>
      </w:pPr>
      <w:r w:rsidRPr="006D3308">
        <w:rPr>
          <w:b/>
          <w:noProof/>
        </w:rPr>
        <w:t>N</w:t>
      </w:r>
      <w:r w:rsidR="00645909">
        <w:rPr>
          <w:b/>
          <w:noProof/>
        </w:rPr>
        <w:t>osacījumi</w:t>
      </w:r>
      <w:r w:rsidRPr="006D3308">
        <w:rPr>
          <w:b/>
          <w:noProof/>
        </w:rPr>
        <w:t xml:space="preserve"> </w:t>
      </w:r>
      <w:r w:rsidR="00645909">
        <w:rPr>
          <w:b/>
          <w:noProof/>
        </w:rPr>
        <w:t>vai ierobežojumi attiecībā uz drošu un efektīvu šo zāļu lietošanu, kas jāievieš dalīb</w:t>
      </w:r>
      <w:r w:rsidR="00292E22">
        <w:rPr>
          <w:b/>
          <w:noProof/>
        </w:rPr>
        <w:t>valstīm</w:t>
      </w: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F5025F">
      <w:pPr>
        <w:pStyle w:val="RefAgency"/>
        <w:tabs>
          <w:tab w:val="left" w:pos="1277"/>
        </w:tabs>
      </w:pPr>
    </w:p>
    <w:p w:rsidR="001C74D6">
      <w:pPr>
        <w:pStyle w:val="RefAgency"/>
        <w:tabs>
          <w:tab w:val="left" w:pos="1287"/>
        </w:tabs>
      </w:pPr>
    </w:p>
    <w:p w:rsidR="001C74D6">
      <w:pPr>
        <w:pStyle w:val="RefAgency"/>
        <w:tabs>
          <w:tab w:val="left" w:pos="1384"/>
        </w:tabs>
      </w:pPr>
      <w:bookmarkStart w:id="0" w:name="Head"/>
      <w:bookmarkEnd w:id="0"/>
      <w:r>
        <w:t xml:space="preserve"> </w:t>
      </w:r>
    </w:p>
    <w:p w:rsidR="00BA4CDA" w:rsidP="00CB03A8">
      <w:pPr>
        <w:pStyle w:val="BodytextAgency"/>
        <w:rPr>
          <w:bCs/>
        </w:rPr>
      </w:pPr>
      <w:bookmarkStart w:id="1" w:name="BodyBlank"/>
      <w:bookmarkEnd w:id="1"/>
    </w:p>
    <w:p w:rsidR="00323C20" w:rsidP="00CB03A8">
      <w:pPr>
        <w:pStyle w:val="BodytextAgency"/>
        <w:rPr>
          <w:bCs/>
        </w:rPr>
      </w:pPr>
    </w:p>
    <w:p w:rsidR="00323C20" w:rsidP="00CB03A8">
      <w:pPr>
        <w:pStyle w:val="BodytextAgency"/>
        <w:rPr>
          <w:bCs/>
        </w:rPr>
      </w:pPr>
    </w:p>
    <w:p w:rsidR="00323C20" w:rsidP="00CB03A8">
      <w:pPr>
        <w:pStyle w:val="BodytextAgency"/>
        <w:rPr>
          <w:bCs/>
        </w:rPr>
      </w:pPr>
    </w:p>
    <w:p w:rsidR="00323C20" w:rsidP="00CB03A8">
      <w:pPr>
        <w:pStyle w:val="BodytextAgency"/>
        <w:rPr>
          <w:bCs/>
        </w:rPr>
      </w:pPr>
    </w:p>
    <w:p w:rsidR="00323C20" w:rsidP="00CB03A8">
      <w:pPr>
        <w:pStyle w:val="BodytextAgency"/>
        <w:rPr>
          <w:bCs/>
        </w:rPr>
      </w:pPr>
    </w:p>
    <w:p w:rsidR="00FF103A" w:rsidP="00CB03A8">
      <w:pPr>
        <w:pStyle w:val="BodytextAgency"/>
        <w:rPr>
          <w:bCs/>
        </w:rPr>
      </w:pPr>
    </w:p>
    <w:p w:rsidR="00B05250" w:rsidP="00CB03A8">
      <w:pPr>
        <w:pStyle w:val="BodytextAgency"/>
        <w:rPr>
          <w:bCs/>
        </w:rPr>
      </w:pPr>
    </w:p>
    <w:p w:rsidR="00A84185" w:rsidP="00281B17">
      <w:pPr>
        <w:pStyle w:val="NormalAgency"/>
        <w:rPr>
          <w:b/>
        </w:rPr>
      </w:pPr>
    </w:p>
    <w:p w:rsidR="00645909" w:rsidRPr="006D3308" w:rsidP="00707044">
      <w:pPr>
        <w:pStyle w:val="NormalAgency"/>
        <w:rPr>
          <w:b/>
          <w:noProof/>
        </w:rPr>
      </w:pPr>
      <w:r w:rsidRPr="006D3308">
        <w:rPr>
          <w:b/>
          <w:noProof/>
        </w:rPr>
        <w:t>N</w:t>
      </w:r>
      <w:r>
        <w:rPr>
          <w:b/>
          <w:noProof/>
        </w:rPr>
        <w:t>osacījumi</w:t>
      </w:r>
      <w:r w:rsidRPr="006D3308">
        <w:rPr>
          <w:b/>
          <w:noProof/>
        </w:rPr>
        <w:t xml:space="preserve"> </w:t>
      </w:r>
      <w:r>
        <w:rPr>
          <w:b/>
          <w:noProof/>
        </w:rPr>
        <w:t>vai ierobežojumi attiecībā uz drošu un efektīvu šo zāļu liet</w:t>
      </w:r>
      <w:r w:rsidR="00292E22">
        <w:rPr>
          <w:b/>
          <w:noProof/>
        </w:rPr>
        <w:t>ošanu, kas jāievieš dalībvalstīm</w:t>
      </w:r>
    </w:p>
    <w:p w:rsidR="00645909" w:rsidP="006D3308">
      <w:pPr>
        <w:pStyle w:val="NormalAgency"/>
        <w:rPr>
          <w:b/>
          <w:noProof/>
        </w:rPr>
      </w:pPr>
    </w:p>
    <w:p w:rsidR="00323C20" w:rsidRPr="00707044" w:rsidP="006D3308">
      <w:pPr>
        <w:pStyle w:val="NormalAgency"/>
      </w:pPr>
      <w:r w:rsidRPr="00707044" w:rsidR="00292E22">
        <w:rPr>
          <w:noProof/>
        </w:rPr>
        <w:t>Dalībvalstīm jānodrošina, ka</w:t>
      </w:r>
      <w:r w:rsidRPr="00707044" w:rsidR="00645909">
        <w:rPr>
          <w:noProof/>
        </w:rPr>
        <w:t xml:space="preserve"> </w:t>
      </w:r>
      <w:r w:rsidRPr="00707044" w:rsidR="00292E22">
        <w:rPr>
          <w:noProof/>
        </w:rPr>
        <w:t>tiek</w:t>
      </w:r>
      <w:r w:rsidRPr="00707044" w:rsidR="00645909">
        <w:rPr>
          <w:noProof/>
        </w:rPr>
        <w:t xml:space="preserve"> ieviesti visi </w:t>
      </w:r>
      <w:r w:rsidRPr="00707044" w:rsidR="00292E22">
        <w:rPr>
          <w:noProof/>
        </w:rPr>
        <w:t>turpmāk aprakstītie</w:t>
      </w:r>
      <w:r w:rsidRPr="00707044" w:rsidR="00645909">
        <w:rPr>
          <w:noProof/>
        </w:rPr>
        <w:t xml:space="preserve"> nosac</w:t>
      </w:r>
      <w:r w:rsidRPr="00707044" w:rsidR="00292E22">
        <w:rPr>
          <w:noProof/>
        </w:rPr>
        <w:t>ījumi vai</w:t>
      </w:r>
      <w:r w:rsidRPr="00707044" w:rsidR="00645909">
        <w:rPr>
          <w:noProof/>
        </w:rPr>
        <w:t xml:space="preserve"> ierobežojumi attiecībā uz </w:t>
      </w:r>
      <w:r w:rsidRPr="00707044" w:rsidR="00292E22">
        <w:rPr>
          <w:noProof/>
        </w:rPr>
        <w:t xml:space="preserve">drošu un efektīvu </w:t>
      </w:r>
      <w:r w:rsidRPr="00707044" w:rsidR="00645909">
        <w:rPr>
          <w:noProof/>
        </w:rPr>
        <w:t>šo z</w:t>
      </w:r>
      <w:r w:rsidRPr="00707044" w:rsidR="00292E22">
        <w:rPr>
          <w:noProof/>
        </w:rPr>
        <w:t>āļu lietošanu:</w:t>
      </w:r>
      <w:r w:rsidRPr="00707044" w:rsidR="00645909">
        <w:rPr>
          <w:noProof/>
        </w:rPr>
        <w:t xml:space="preserve"> </w:t>
      </w:r>
    </w:p>
    <w:sectPr w:rsidSect="00DB4D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49" w:rsidRPr="004C1849" w:rsidP="004C1849">
    <w:pPr>
      <w:pStyle w:val="Footer"/>
      <w:jc w:val="center"/>
      <w:rPr>
        <w:rFonts w:ascii="Verdana" w:hAnsi="Verdana"/>
      </w:rPr>
    </w:pPr>
    <w:r w:rsidRPr="004C1849">
      <w:rPr>
        <w:rStyle w:val="PageNumber"/>
        <w:rFonts w:ascii="Verdana" w:hAnsi="Verdana"/>
      </w:rPr>
      <w:fldChar w:fldCharType="begin"/>
    </w:r>
    <w:r w:rsidRPr="004C1849">
      <w:rPr>
        <w:rStyle w:val="PageNumber"/>
        <w:rFonts w:ascii="Verdana" w:hAnsi="Verdana"/>
      </w:rPr>
      <w:instrText xml:space="preserve"> NUMPAGES </w:instrText>
    </w:r>
    <w:r w:rsidRPr="004C1849">
      <w:rPr>
        <w:rStyle w:val="PageNumber"/>
        <w:rFonts w:ascii="Verdana" w:hAnsi="Verdana"/>
      </w:rPr>
      <w:fldChar w:fldCharType="separate"/>
    </w:r>
    <w:r w:rsidR="00DB4D1D">
      <w:rPr>
        <w:rStyle w:val="PageNumber"/>
        <w:rFonts w:ascii="Verdana" w:hAnsi="Verdana"/>
        <w:noProof/>
      </w:rPr>
      <w:t>2</w:t>
    </w:r>
    <w:r w:rsidRPr="004C1849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FC" w:rsidRPr="004C1849" w:rsidP="004C1849">
    <w:pPr>
      <w:pStyle w:val="Footer"/>
      <w:jc w:val="center"/>
      <w:rPr>
        <w:rFonts w:ascii="Verdana" w:hAnsi="Verdana"/>
      </w:rPr>
    </w:pPr>
    <w:r w:rsidRPr="004C1849" w:rsidR="004C1849">
      <w:rPr>
        <w:rStyle w:val="PageNumber"/>
        <w:rFonts w:ascii="Verdana" w:hAnsi="Verdana"/>
      </w:rPr>
      <w:fldChar w:fldCharType="begin"/>
    </w:r>
    <w:r w:rsidRPr="004C1849" w:rsidR="004C1849">
      <w:rPr>
        <w:rStyle w:val="PageNumber"/>
        <w:rFonts w:ascii="Verdana" w:hAnsi="Verdana"/>
      </w:rPr>
      <w:instrText xml:space="preserve"> PAGE </w:instrText>
    </w:r>
    <w:r w:rsidRPr="004C1849" w:rsidR="004C1849">
      <w:rPr>
        <w:rStyle w:val="PageNumber"/>
        <w:rFonts w:ascii="Verdana" w:hAnsi="Verdana"/>
      </w:rPr>
      <w:fldChar w:fldCharType="separate"/>
    </w:r>
    <w:r w:rsidR="00632ED3">
      <w:rPr>
        <w:rStyle w:val="PageNumber"/>
        <w:rFonts w:ascii="Verdana" w:hAnsi="Verdana"/>
        <w:noProof/>
      </w:rPr>
      <w:t>1</w:t>
    </w:r>
    <w:r w:rsidRPr="004C1849" w:rsidR="004C1849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08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95ED0"/>
    <w:rsid w:val="001114E5"/>
    <w:rsid w:val="00144208"/>
    <w:rsid w:val="001464FC"/>
    <w:rsid w:val="00161C0F"/>
    <w:rsid w:val="00172652"/>
    <w:rsid w:val="0017699A"/>
    <w:rsid w:val="001A4351"/>
    <w:rsid w:val="001C74D6"/>
    <w:rsid w:val="001D5CA1"/>
    <w:rsid w:val="001F28C1"/>
    <w:rsid w:val="00206017"/>
    <w:rsid w:val="0021571D"/>
    <w:rsid w:val="00221B07"/>
    <w:rsid w:val="0023409C"/>
    <w:rsid w:val="00236984"/>
    <w:rsid w:val="00263563"/>
    <w:rsid w:val="002642A0"/>
    <w:rsid w:val="00267C9F"/>
    <w:rsid w:val="00281B17"/>
    <w:rsid w:val="00292E22"/>
    <w:rsid w:val="002D6CCD"/>
    <w:rsid w:val="002D7502"/>
    <w:rsid w:val="002E2204"/>
    <w:rsid w:val="002E7ADC"/>
    <w:rsid w:val="00317857"/>
    <w:rsid w:val="00323C20"/>
    <w:rsid w:val="00362334"/>
    <w:rsid w:val="00372780"/>
    <w:rsid w:val="00395133"/>
    <w:rsid w:val="003960DB"/>
    <w:rsid w:val="003D2280"/>
    <w:rsid w:val="003D5D68"/>
    <w:rsid w:val="003F18A7"/>
    <w:rsid w:val="004261EA"/>
    <w:rsid w:val="004C1849"/>
    <w:rsid w:val="004C4527"/>
    <w:rsid w:val="004E1076"/>
    <w:rsid w:val="005015A0"/>
    <w:rsid w:val="005065F5"/>
    <w:rsid w:val="005070BC"/>
    <w:rsid w:val="005378AA"/>
    <w:rsid w:val="00547B66"/>
    <w:rsid w:val="00574E06"/>
    <w:rsid w:val="00574F01"/>
    <w:rsid w:val="005837A4"/>
    <w:rsid w:val="00585874"/>
    <w:rsid w:val="005B6350"/>
    <w:rsid w:val="005B6B08"/>
    <w:rsid w:val="005F06FE"/>
    <w:rsid w:val="00606B64"/>
    <w:rsid w:val="00607BDB"/>
    <w:rsid w:val="0063181B"/>
    <w:rsid w:val="00632ED3"/>
    <w:rsid w:val="00645909"/>
    <w:rsid w:val="006524C3"/>
    <w:rsid w:val="006638EE"/>
    <w:rsid w:val="00677EE9"/>
    <w:rsid w:val="006C3E8C"/>
    <w:rsid w:val="006D103F"/>
    <w:rsid w:val="006D3308"/>
    <w:rsid w:val="00707044"/>
    <w:rsid w:val="00707193"/>
    <w:rsid w:val="00727FB2"/>
    <w:rsid w:val="007338C8"/>
    <w:rsid w:val="00761D8F"/>
    <w:rsid w:val="00784282"/>
    <w:rsid w:val="00796BF6"/>
    <w:rsid w:val="007A2DA4"/>
    <w:rsid w:val="007A67E8"/>
    <w:rsid w:val="007A6B96"/>
    <w:rsid w:val="007A7443"/>
    <w:rsid w:val="007B2688"/>
    <w:rsid w:val="007C6567"/>
    <w:rsid w:val="007C7A16"/>
    <w:rsid w:val="007E5D9B"/>
    <w:rsid w:val="00803E5E"/>
    <w:rsid w:val="00820E72"/>
    <w:rsid w:val="00835590"/>
    <w:rsid w:val="00836039"/>
    <w:rsid w:val="00906EB3"/>
    <w:rsid w:val="009118E3"/>
    <w:rsid w:val="00936869"/>
    <w:rsid w:val="009634B6"/>
    <w:rsid w:val="00964803"/>
    <w:rsid w:val="009663A3"/>
    <w:rsid w:val="00971454"/>
    <w:rsid w:val="009758B4"/>
    <w:rsid w:val="00986272"/>
    <w:rsid w:val="009A52A2"/>
    <w:rsid w:val="009C6E7A"/>
    <w:rsid w:val="00A30B18"/>
    <w:rsid w:val="00A50A89"/>
    <w:rsid w:val="00A71EBE"/>
    <w:rsid w:val="00A84185"/>
    <w:rsid w:val="00A93E7B"/>
    <w:rsid w:val="00AD5B63"/>
    <w:rsid w:val="00B05250"/>
    <w:rsid w:val="00B405D2"/>
    <w:rsid w:val="00B52F5F"/>
    <w:rsid w:val="00B533CB"/>
    <w:rsid w:val="00B636AF"/>
    <w:rsid w:val="00B91AA1"/>
    <w:rsid w:val="00BA4CDA"/>
    <w:rsid w:val="00C00D4C"/>
    <w:rsid w:val="00CA6722"/>
    <w:rsid w:val="00CB03A8"/>
    <w:rsid w:val="00CB4200"/>
    <w:rsid w:val="00CC210A"/>
    <w:rsid w:val="00CF2167"/>
    <w:rsid w:val="00D12DCE"/>
    <w:rsid w:val="00D217CB"/>
    <w:rsid w:val="00D521B7"/>
    <w:rsid w:val="00DB4D1D"/>
    <w:rsid w:val="00DF17FB"/>
    <w:rsid w:val="00E141D7"/>
    <w:rsid w:val="00E27CE7"/>
    <w:rsid w:val="00E37E4C"/>
    <w:rsid w:val="00E37E91"/>
    <w:rsid w:val="00E51159"/>
    <w:rsid w:val="00E629E9"/>
    <w:rsid w:val="00E94BD7"/>
    <w:rsid w:val="00EB38A7"/>
    <w:rsid w:val="00EC5EB0"/>
    <w:rsid w:val="00F018E1"/>
    <w:rsid w:val="00F24686"/>
    <w:rsid w:val="00F46790"/>
    <w:rsid w:val="00F5025F"/>
    <w:rsid w:val="00FA611F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rFonts w:eastAsia="Times New Roman"/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Hannex127alv</vt:lpstr>
      <vt:lpstr>Annex 127a LV</vt:lpstr>
    </vt:vector>
  </TitlesOfParts>
  <Company>European Medicines Agency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Hannex127a_lv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2012-07-04T14:09:00Z</dcterms:created>
  <dcterms:modified xsi:type="dcterms:W3CDTF">2012-07-04T14:09:00Z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12:54:04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EMA/215806/2012</vt:lpwstr>
  </property>
  <property fmtid="{D5CDD505-2E9C-101B-9397-08002B2CF9AE}" pid="7" name="DM_emea_doc_ref_id">
    <vt:lpwstr>EMA/215806/2012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12:54:04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12:54:04</vt:lpwstr>
  </property>
  <property fmtid="{D5CDD505-2E9C-101B-9397-08002B2CF9AE}" pid="15" name="DM_Name">
    <vt:lpwstr>Hannex127a_lv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